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center"/>
        <w:rPr>
          <w:rFonts w:ascii="Arial" w:hAnsi="Arial" w:cs="Arial"/>
          <w:b/>
          <w:bCs/>
          <w:sz w:val="24"/>
          <w:szCs w:val="24"/>
        </w:rPr>
      </w:pPr>
      <w:r w:rsidRPr="00F25CB2">
        <w:rPr>
          <w:rFonts w:ascii="Arial" w:hAnsi="Arial" w:cs="Arial"/>
          <w:noProof/>
          <w:sz w:val="24"/>
          <w:szCs w:val="24"/>
          <w:lang w:val="en-US"/>
        </w:rPr>
        <w:drawing>
          <wp:inline distT="0" distB="0" distL="0" distR="0">
            <wp:extent cx="1828800" cy="17691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769110"/>
                    </a:xfrm>
                    <a:prstGeom prst="rect">
                      <a:avLst/>
                    </a:prstGeom>
                    <a:noFill/>
                    <a:ln>
                      <a:noFill/>
                    </a:ln>
                  </pic:spPr>
                </pic:pic>
              </a:graphicData>
            </a:graphic>
          </wp:inline>
        </w:drawing>
      </w:r>
    </w:p>
    <w:p w:rsidR="0008118B" w:rsidRPr="007375C8" w:rsidRDefault="0008118B" w:rsidP="007375C8">
      <w:pPr>
        <w:spacing w:line="360" w:lineRule="auto"/>
        <w:jc w:val="both"/>
        <w:rPr>
          <w:rFonts w:ascii="Arial" w:hAnsi="Arial" w:cs="Arial"/>
          <w:szCs w:val="24"/>
        </w:rPr>
      </w:pPr>
      <w:r w:rsidRPr="007375C8">
        <w:rPr>
          <w:rFonts w:ascii="Arial" w:hAnsi="Arial" w:cs="Arial"/>
          <w:bCs/>
          <w:szCs w:val="24"/>
        </w:rPr>
        <w:t>AN ASSESSMENT OF</w:t>
      </w:r>
      <w:r w:rsidRPr="007375C8">
        <w:rPr>
          <w:rFonts w:ascii="Arial" w:hAnsi="Arial" w:cs="Arial"/>
          <w:szCs w:val="24"/>
        </w:rPr>
        <w:t xml:space="preserve"> </w:t>
      </w:r>
      <w:r w:rsidR="000D6468">
        <w:rPr>
          <w:rFonts w:ascii="Arial" w:hAnsi="Arial" w:cs="Arial"/>
          <w:szCs w:val="24"/>
          <w:lang w:val="en-US"/>
        </w:rPr>
        <w:t>FACTORS INFLUENCING</w:t>
      </w:r>
      <w:r w:rsidRPr="007375C8">
        <w:rPr>
          <w:rFonts w:ascii="Arial" w:hAnsi="Arial" w:cs="Arial"/>
          <w:szCs w:val="24"/>
          <w:lang w:val="en-US"/>
        </w:rPr>
        <w:t xml:space="preserve"> PUBLIC </w:t>
      </w:r>
      <w:r w:rsidR="007375C8" w:rsidRPr="007375C8">
        <w:rPr>
          <w:rFonts w:ascii="Arial" w:hAnsi="Arial" w:cs="Arial"/>
          <w:szCs w:val="24"/>
        </w:rPr>
        <w:t>PROCUREMENT COMPLIANCE</w:t>
      </w:r>
      <w:r w:rsidRPr="007375C8">
        <w:rPr>
          <w:rFonts w:ascii="Arial" w:hAnsi="Arial" w:cs="Arial"/>
          <w:szCs w:val="24"/>
        </w:rPr>
        <w:t>: EVIDENCE FROM PUBLIC SECONDARY SCHOOLS IN RUMPHI DISTRICT</w:t>
      </w:r>
    </w:p>
    <w:p w:rsidR="0008118B" w:rsidRPr="00F25CB2" w:rsidRDefault="0008118B" w:rsidP="0008118B">
      <w:pPr>
        <w:spacing w:line="360" w:lineRule="auto"/>
        <w:jc w:val="center"/>
        <w:rPr>
          <w:rFonts w:ascii="Arial" w:hAnsi="Arial" w:cs="Arial"/>
          <w:sz w:val="24"/>
          <w:szCs w:val="24"/>
        </w:rPr>
      </w:pPr>
    </w:p>
    <w:p w:rsidR="0008118B" w:rsidRPr="00F25CB2" w:rsidRDefault="0008118B" w:rsidP="0008118B">
      <w:pPr>
        <w:spacing w:line="360" w:lineRule="auto"/>
        <w:jc w:val="center"/>
        <w:rPr>
          <w:rFonts w:ascii="Arial" w:hAnsi="Arial" w:cs="Arial"/>
          <w:sz w:val="24"/>
          <w:szCs w:val="24"/>
        </w:rPr>
      </w:pPr>
      <w:r w:rsidRPr="00F25CB2">
        <w:rPr>
          <w:rFonts w:ascii="Arial" w:hAnsi="Arial" w:cs="Arial"/>
          <w:sz w:val="24"/>
          <w:szCs w:val="24"/>
        </w:rPr>
        <w:t xml:space="preserve">By </w:t>
      </w:r>
    </w:p>
    <w:p w:rsidR="0008118B" w:rsidRPr="00F25CB2" w:rsidRDefault="0008118B" w:rsidP="0008118B">
      <w:pPr>
        <w:spacing w:line="360" w:lineRule="auto"/>
        <w:jc w:val="center"/>
        <w:rPr>
          <w:rFonts w:ascii="Arial" w:hAnsi="Arial" w:cs="Arial"/>
          <w:b/>
          <w:bCs/>
          <w:sz w:val="24"/>
          <w:szCs w:val="24"/>
        </w:rPr>
      </w:pPr>
      <w:r w:rsidRPr="00F25CB2">
        <w:rPr>
          <w:rFonts w:ascii="Arial" w:hAnsi="Arial" w:cs="Arial"/>
          <w:sz w:val="24"/>
          <w:szCs w:val="24"/>
        </w:rPr>
        <w:t>MATTHEW MAFENI SOKO</w:t>
      </w:r>
    </w:p>
    <w:p w:rsidR="0008118B" w:rsidRPr="00F25CB2" w:rsidRDefault="0008118B" w:rsidP="0008118B">
      <w:pPr>
        <w:spacing w:line="360" w:lineRule="auto"/>
        <w:jc w:val="center"/>
        <w:rPr>
          <w:rFonts w:ascii="Arial" w:hAnsi="Arial" w:cs="Arial"/>
          <w:b/>
          <w:bCs/>
          <w:sz w:val="24"/>
          <w:szCs w:val="24"/>
        </w:rPr>
      </w:pPr>
    </w:p>
    <w:p w:rsidR="0008118B" w:rsidRPr="00F25CB2" w:rsidRDefault="0008118B" w:rsidP="0008118B">
      <w:pPr>
        <w:tabs>
          <w:tab w:val="left" w:pos="7020"/>
        </w:tabs>
        <w:spacing w:line="360" w:lineRule="auto"/>
        <w:jc w:val="center"/>
        <w:rPr>
          <w:rFonts w:ascii="Arial" w:hAnsi="Arial" w:cs="Arial"/>
          <w:bCs/>
          <w:sz w:val="24"/>
          <w:szCs w:val="24"/>
        </w:rPr>
      </w:pPr>
      <w:r w:rsidRPr="00F25CB2">
        <w:rPr>
          <w:rFonts w:ascii="Arial" w:hAnsi="Arial" w:cs="Arial"/>
          <w:sz w:val="24"/>
          <w:szCs w:val="24"/>
        </w:rPr>
        <w:t>MBA/24/PG/121</w:t>
      </w:r>
      <w:r w:rsidRPr="00F25CB2">
        <w:rPr>
          <w:rFonts w:ascii="Arial" w:hAnsi="Arial" w:cs="Arial"/>
          <w:bCs/>
          <w:sz w:val="24"/>
          <w:szCs w:val="24"/>
        </w:rPr>
        <w:br/>
      </w:r>
      <w:r w:rsidRPr="00F25CB2">
        <w:rPr>
          <w:rFonts w:ascii="Arial" w:hAnsi="Arial" w:cs="Arial"/>
          <w:b/>
          <w:bCs/>
          <w:sz w:val="24"/>
          <w:szCs w:val="24"/>
        </w:rPr>
        <w:br/>
      </w:r>
    </w:p>
    <w:p w:rsidR="0008118B" w:rsidRPr="00F25CB2" w:rsidRDefault="0008118B" w:rsidP="0008118B">
      <w:pPr>
        <w:tabs>
          <w:tab w:val="left" w:pos="7020"/>
        </w:tabs>
        <w:spacing w:line="360" w:lineRule="auto"/>
        <w:jc w:val="center"/>
        <w:rPr>
          <w:rFonts w:ascii="Arial" w:hAnsi="Arial" w:cs="Arial"/>
          <w:bCs/>
          <w:sz w:val="24"/>
          <w:szCs w:val="24"/>
        </w:rPr>
      </w:pPr>
      <w:r w:rsidRPr="00F25CB2">
        <w:rPr>
          <w:rFonts w:ascii="Arial" w:hAnsi="Arial" w:cs="Arial"/>
          <w:bCs/>
          <w:sz w:val="24"/>
          <w:szCs w:val="24"/>
        </w:rPr>
        <w:t>RESEARCH PROPOSAL</w:t>
      </w:r>
    </w:p>
    <w:p w:rsidR="0008118B" w:rsidRPr="00F25CB2" w:rsidRDefault="0008118B" w:rsidP="0008118B">
      <w:pPr>
        <w:tabs>
          <w:tab w:val="left" w:pos="7020"/>
        </w:tabs>
        <w:spacing w:line="360" w:lineRule="auto"/>
        <w:jc w:val="center"/>
        <w:rPr>
          <w:rFonts w:ascii="Arial" w:hAnsi="Arial" w:cs="Arial"/>
          <w:bCs/>
          <w:sz w:val="24"/>
          <w:szCs w:val="24"/>
        </w:rPr>
      </w:pPr>
    </w:p>
    <w:p w:rsidR="0008118B" w:rsidRPr="00F25CB2" w:rsidRDefault="0008118B" w:rsidP="0008118B">
      <w:pPr>
        <w:tabs>
          <w:tab w:val="left" w:pos="7020"/>
        </w:tabs>
        <w:spacing w:line="360" w:lineRule="auto"/>
        <w:jc w:val="center"/>
        <w:rPr>
          <w:rFonts w:ascii="Arial" w:hAnsi="Arial" w:cs="Arial"/>
          <w:bCs/>
          <w:sz w:val="24"/>
          <w:szCs w:val="24"/>
        </w:rPr>
      </w:pPr>
    </w:p>
    <w:p w:rsidR="0008118B" w:rsidRPr="00F25CB2" w:rsidRDefault="0008118B" w:rsidP="0008118B">
      <w:pPr>
        <w:tabs>
          <w:tab w:val="left" w:pos="7020"/>
        </w:tabs>
        <w:spacing w:line="360" w:lineRule="auto"/>
        <w:jc w:val="center"/>
        <w:rPr>
          <w:rFonts w:ascii="Arial" w:hAnsi="Arial" w:cs="Arial"/>
          <w:bCs/>
          <w:sz w:val="24"/>
          <w:szCs w:val="24"/>
        </w:rPr>
      </w:pPr>
      <w:r w:rsidRPr="00F25CB2">
        <w:rPr>
          <w:rFonts w:ascii="Arial" w:hAnsi="Arial" w:cs="Arial"/>
          <w:bCs/>
          <w:sz w:val="24"/>
          <w:szCs w:val="24"/>
        </w:rPr>
        <w:t>JANUARY 2026</w:t>
      </w:r>
    </w:p>
    <w:p w:rsidR="0008118B" w:rsidRPr="00F25CB2" w:rsidRDefault="0008118B" w:rsidP="0008118B">
      <w:pPr>
        <w:tabs>
          <w:tab w:val="left" w:pos="7020"/>
        </w:tabs>
        <w:spacing w:line="360" w:lineRule="auto"/>
        <w:jc w:val="center"/>
        <w:rPr>
          <w:rFonts w:ascii="Arial" w:hAnsi="Arial" w:cs="Arial"/>
          <w:bCs/>
          <w:sz w:val="24"/>
          <w:szCs w:val="24"/>
        </w:rPr>
      </w:pPr>
    </w:p>
    <w:p w:rsidR="0008118B" w:rsidRPr="00F25CB2" w:rsidRDefault="0008118B" w:rsidP="0008118B">
      <w:pPr>
        <w:tabs>
          <w:tab w:val="left" w:pos="7020"/>
        </w:tabs>
        <w:spacing w:line="360" w:lineRule="auto"/>
        <w:jc w:val="center"/>
        <w:rPr>
          <w:rFonts w:ascii="Arial" w:hAnsi="Arial" w:cs="Arial"/>
          <w:sz w:val="24"/>
          <w:szCs w:val="24"/>
        </w:rPr>
      </w:pPr>
    </w:p>
    <w:p w:rsidR="0008118B" w:rsidRPr="00F25CB2" w:rsidRDefault="0008118B" w:rsidP="0008118B">
      <w:pPr>
        <w:pStyle w:val="TOCHeading"/>
        <w:spacing w:line="360" w:lineRule="auto"/>
        <w:rPr>
          <w:rFonts w:ascii="Arial" w:hAnsi="Arial" w:cs="Arial"/>
          <w:b/>
          <w:color w:val="auto"/>
          <w:sz w:val="24"/>
          <w:szCs w:val="24"/>
        </w:rPr>
      </w:pPr>
      <w:r w:rsidRPr="00F25CB2">
        <w:rPr>
          <w:rFonts w:ascii="Arial" w:hAnsi="Arial" w:cs="Arial"/>
          <w:b/>
          <w:color w:val="auto"/>
          <w:sz w:val="24"/>
          <w:szCs w:val="24"/>
        </w:rPr>
        <w:lastRenderedPageBreak/>
        <w:t>TABLE OF CONTENTS</w:t>
      </w:r>
      <w:r w:rsidRPr="00F25CB2">
        <w:rPr>
          <w:rFonts w:ascii="Arial" w:hAnsi="Arial" w:cs="Arial"/>
          <w:b/>
          <w:color w:val="auto"/>
          <w:sz w:val="24"/>
          <w:szCs w:val="24"/>
        </w:rPr>
        <w:br/>
      </w:r>
    </w:p>
    <w:p w:rsidR="00F70A86" w:rsidRDefault="0008118B">
      <w:pPr>
        <w:pStyle w:val="TOC1"/>
        <w:tabs>
          <w:tab w:val="right" w:leader="dot" w:pos="9350"/>
        </w:tabs>
        <w:rPr>
          <w:rFonts w:asciiTheme="minorHAnsi" w:eastAsiaTheme="minorEastAsia" w:hAnsiTheme="minorHAnsi" w:cstheme="minorBidi"/>
          <w:noProof/>
          <w:lang w:val="en-US"/>
        </w:rPr>
      </w:pPr>
      <w:r w:rsidRPr="00F25CB2">
        <w:rPr>
          <w:rFonts w:ascii="Arial" w:hAnsi="Arial" w:cs="Arial"/>
          <w:sz w:val="24"/>
          <w:szCs w:val="24"/>
        </w:rPr>
        <w:fldChar w:fldCharType="begin"/>
      </w:r>
      <w:r w:rsidRPr="00F25CB2">
        <w:rPr>
          <w:rFonts w:ascii="Arial" w:hAnsi="Arial" w:cs="Arial"/>
          <w:sz w:val="24"/>
          <w:szCs w:val="24"/>
        </w:rPr>
        <w:instrText xml:space="preserve"> TOC \o "1-3" \h \z \u </w:instrText>
      </w:r>
      <w:r w:rsidRPr="00F25CB2">
        <w:rPr>
          <w:rFonts w:ascii="Arial" w:hAnsi="Arial" w:cs="Arial"/>
          <w:sz w:val="24"/>
          <w:szCs w:val="24"/>
        </w:rPr>
        <w:fldChar w:fldCharType="separate"/>
      </w:r>
      <w:hyperlink w:anchor="_Toc222111516" w:history="1">
        <w:r w:rsidR="00F70A86" w:rsidRPr="00D43F84">
          <w:rPr>
            <w:rStyle w:val="Hyperlink"/>
            <w:rFonts w:ascii="Arial" w:hAnsi="Arial" w:cs="Arial"/>
            <w:b/>
            <w:bCs/>
            <w:noProof/>
          </w:rPr>
          <w:t>CHAPTER ONE</w:t>
        </w:r>
        <w:r w:rsidR="00F70A86">
          <w:rPr>
            <w:noProof/>
            <w:webHidden/>
          </w:rPr>
          <w:tab/>
        </w:r>
        <w:r w:rsidR="00F70A86">
          <w:rPr>
            <w:noProof/>
            <w:webHidden/>
          </w:rPr>
          <w:fldChar w:fldCharType="begin"/>
        </w:r>
        <w:r w:rsidR="00F70A86">
          <w:rPr>
            <w:noProof/>
            <w:webHidden/>
          </w:rPr>
          <w:instrText xml:space="preserve"> PAGEREF _Toc222111516 \h </w:instrText>
        </w:r>
        <w:r w:rsidR="00F70A86">
          <w:rPr>
            <w:noProof/>
            <w:webHidden/>
          </w:rPr>
        </w:r>
        <w:r w:rsidR="00F70A86">
          <w:rPr>
            <w:noProof/>
            <w:webHidden/>
          </w:rPr>
          <w:fldChar w:fldCharType="separate"/>
        </w:r>
        <w:r w:rsidR="00F70A86">
          <w:rPr>
            <w:noProof/>
            <w:webHidden/>
          </w:rPr>
          <w:t>5</w:t>
        </w:r>
        <w:r w:rsidR="00F70A86">
          <w:rPr>
            <w:noProof/>
            <w:webHidden/>
          </w:rPr>
          <w:fldChar w:fldCharType="end"/>
        </w:r>
      </w:hyperlink>
    </w:p>
    <w:p w:rsidR="00F70A86" w:rsidRDefault="004F379B">
      <w:pPr>
        <w:pStyle w:val="TOC2"/>
        <w:tabs>
          <w:tab w:val="left" w:pos="880"/>
          <w:tab w:val="right" w:leader="dot" w:pos="9350"/>
        </w:tabs>
        <w:rPr>
          <w:rFonts w:asciiTheme="minorHAnsi" w:eastAsiaTheme="minorEastAsia" w:hAnsiTheme="minorHAnsi" w:cstheme="minorBidi"/>
          <w:noProof/>
          <w:lang w:val="en-US"/>
        </w:rPr>
      </w:pPr>
      <w:hyperlink w:anchor="_Toc222111517" w:history="1">
        <w:r w:rsidR="00F70A86" w:rsidRPr="00D43F84">
          <w:rPr>
            <w:rStyle w:val="Hyperlink"/>
            <w:b/>
            <w:noProof/>
          </w:rPr>
          <w:t>1.0.</w:t>
        </w:r>
        <w:r w:rsidR="00F70A86">
          <w:rPr>
            <w:rFonts w:asciiTheme="minorHAnsi" w:eastAsiaTheme="minorEastAsia" w:hAnsiTheme="minorHAnsi" w:cstheme="minorBidi"/>
            <w:noProof/>
            <w:lang w:val="en-US"/>
          </w:rPr>
          <w:tab/>
        </w:r>
        <w:r w:rsidR="00F70A86" w:rsidRPr="00D43F84">
          <w:rPr>
            <w:rStyle w:val="Hyperlink"/>
            <w:rFonts w:ascii="Arial" w:hAnsi="Arial" w:cs="Arial"/>
            <w:b/>
            <w:noProof/>
          </w:rPr>
          <w:t>Introduction</w:t>
        </w:r>
        <w:r w:rsidR="00F70A86">
          <w:rPr>
            <w:noProof/>
            <w:webHidden/>
          </w:rPr>
          <w:tab/>
        </w:r>
        <w:r w:rsidR="00F70A86">
          <w:rPr>
            <w:noProof/>
            <w:webHidden/>
          </w:rPr>
          <w:fldChar w:fldCharType="begin"/>
        </w:r>
        <w:r w:rsidR="00F70A86">
          <w:rPr>
            <w:noProof/>
            <w:webHidden/>
          </w:rPr>
          <w:instrText xml:space="preserve"> PAGEREF _Toc222111517 \h </w:instrText>
        </w:r>
        <w:r w:rsidR="00F70A86">
          <w:rPr>
            <w:noProof/>
            <w:webHidden/>
          </w:rPr>
        </w:r>
        <w:r w:rsidR="00F70A86">
          <w:rPr>
            <w:noProof/>
            <w:webHidden/>
          </w:rPr>
          <w:fldChar w:fldCharType="separate"/>
        </w:r>
        <w:r w:rsidR="00F70A86">
          <w:rPr>
            <w:noProof/>
            <w:webHidden/>
          </w:rPr>
          <w:t>5</w:t>
        </w:r>
        <w:r w:rsidR="00F70A86">
          <w:rPr>
            <w:noProof/>
            <w:webHidden/>
          </w:rPr>
          <w:fldChar w:fldCharType="end"/>
        </w:r>
      </w:hyperlink>
    </w:p>
    <w:p w:rsidR="00F70A86" w:rsidRDefault="004F379B">
      <w:pPr>
        <w:pStyle w:val="TOC2"/>
        <w:tabs>
          <w:tab w:val="left" w:pos="880"/>
          <w:tab w:val="right" w:leader="dot" w:pos="9350"/>
        </w:tabs>
        <w:rPr>
          <w:rFonts w:asciiTheme="minorHAnsi" w:eastAsiaTheme="minorEastAsia" w:hAnsiTheme="minorHAnsi" w:cstheme="minorBidi"/>
          <w:noProof/>
          <w:lang w:val="en-US"/>
        </w:rPr>
      </w:pPr>
      <w:hyperlink w:anchor="_Toc222111518" w:history="1">
        <w:r w:rsidR="00F70A86" w:rsidRPr="00D43F84">
          <w:rPr>
            <w:rStyle w:val="Hyperlink"/>
            <w:b/>
            <w:noProof/>
            <w:lang w:val="en-GB"/>
          </w:rPr>
          <w:t>1.1.</w:t>
        </w:r>
        <w:r w:rsidR="00F70A86">
          <w:rPr>
            <w:rFonts w:asciiTheme="minorHAnsi" w:eastAsiaTheme="minorEastAsia" w:hAnsiTheme="minorHAnsi" w:cstheme="minorBidi"/>
            <w:noProof/>
            <w:lang w:val="en-US"/>
          </w:rPr>
          <w:tab/>
        </w:r>
        <w:r w:rsidR="00F70A86" w:rsidRPr="00D43F84">
          <w:rPr>
            <w:rStyle w:val="Hyperlink"/>
            <w:rFonts w:ascii="Arial" w:hAnsi="Arial" w:cs="Arial"/>
            <w:b/>
            <w:noProof/>
            <w:lang w:val="en-GB"/>
          </w:rPr>
          <w:t>Problem Statement</w:t>
        </w:r>
        <w:r w:rsidR="00F70A86">
          <w:rPr>
            <w:noProof/>
            <w:webHidden/>
          </w:rPr>
          <w:tab/>
        </w:r>
        <w:r w:rsidR="00F70A86">
          <w:rPr>
            <w:noProof/>
            <w:webHidden/>
          </w:rPr>
          <w:fldChar w:fldCharType="begin"/>
        </w:r>
        <w:r w:rsidR="00F70A86">
          <w:rPr>
            <w:noProof/>
            <w:webHidden/>
          </w:rPr>
          <w:instrText xml:space="preserve"> PAGEREF _Toc222111518 \h </w:instrText>
        </w:r>
        <w:r w:rsidR="00F70A86">
          <w:rPr>
            <w:noProof/>
            <w:webHidden/>
          </w:rPr>
        </w:r>
        <w:r w:rsidR="00F70A86">
          <w:rPr>
            <w:noProof/>
            <w:webHidden/>
          </w:rPr>
          <w:fldChar w:fldCharType="separate"/>
        </w:r>
        <w:r w:rsidR="00F70A86">
          <w:rPr>
            <w:noProof/>
            <w:webHidden/>
          </w:rPr>
          <w:t>6</w:t>
        </w:r>
        <w:r w:rsidR="00F70A86">
          <w:rPr>
            <w:noProof/>
            <w:webHidden/>
          </w:rPr>
          <w:fldChar w:fldCharType="end"/>
        </w:r>
      </w:hyperlink>
    </w:p>
    <w:p w:rsidR="00F70A86" w:rsidRDefault="004F379B">
      <w:pPr>
        <w:pStyle w:val="TOC1"/>
        <w:tabs>
          <w:tab w:val="left" w:pos="660"/>
          <w:tab w:val="right" w:leader="dot" w:pos="9350"/>
        </w:tabs>
        <w:rPr>
          <w:rFonts w:asciiTheme="minorHAnsi" w:eastAsiaTheme="minorEastAsia" w:hAnsiTheme="minorHAnsi" w:cstheme="minorBidi"/>
          <w:noProof/>
          <w:lang w:val="en-US"/>
        </w:rPr>
      </w:pPr>
      <w:hyperlink w:anchor="_Toc222111519" w:history="1">
        <w:r w:rsidR="00F70A86" w:rsidRPr="00D43F84">
          <w:rPr>
            <w:rStyle w:val="Hyperlink"/>
            <w:b/>
            <w:noProof/>
          </w:rPr>
          <w:t>1.2.</w:t>
        </w:r>
        <w:r w:rsidR="00F70A86">
          <w:rPr>
            <w:rFonts w:asciiTheme="minorHAnsi" w:eastAsiaTheme="minorEastAsia" w:hAnsiTheme="minorHAnsi" w:cstheme="minorBidi"/>
            <w:noProof/>
            <w:lang w:val="en-US"/>
          </w:rPr>
          <w:tab/>
        </w:r>
        <w:r w:rsidR="00F70A86" w:rsidRPr="00D43F84">
          <w:rPr>
            <w:rStyle w:val="Hyperlink"/>
            <w:rFonts w:ascii="Arial" w:hAnsi="Arial" w:cs="Arial"/>
            <w:b/>
            <w:noProof/>
          </w:rPr>
          <w:t>Research Objectives</w:t>
        </w:r>
        <w:r w:rsidR="00F70A86">
          <w:rPr>
            <w:noProof/>
            <w:webHidden/>
          </w:rPr>
          <w:tab/>
        </w:r>
        <w:r w:rsidR="00F70A86">
          <w:rPr>
            <w:noProof/>
            <w:webHidden/>
          </w:rPr>
          <w:fldChar w:fldCharType="begin"/>
        </w:r>
        <w:r w:rsidR="00F70A86">
          <w:rPr>
            <w:noProof/>
            <w:webHidden/>
          </w:rPr>
          <w:instrText xml:space="preserve"> PAGEREF _Toc222111519 \h </w:instrText>
        </w:r>
        <w:r w:rsidR="00F70A86">
          <w:rPr>
            <w:noProof/>
            <w:webHidden/>
          </w:rPr>
        </w:r>
        <w:r w:rsidR="00F70A86">
          <w:rPr>
            <w:noProof/>
            <w:webHidden/>
          </w:rPr>
          <w:fldChar w:fldCharType="separate"/>
        </w:r>
        <w:r w:rsidR="00F70A86">
          <w:rPr>
            <w:noProof/>
            <w:webHidden/>
          </w:rPr>
          <w:t>7</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0" w:history="1">
        <w:r w:rsidR="00F70A86" w:rsidRPr="00D43F84">
          <w:rPr>
            <w:rStyle w:val="Hyperlink"/>
            <w:rFonts w:ascii="Arial" w:hAnsi="Arial" w:cs="Arial"/>
            <w:b/>
            <w:noProof/>
          </w:rPr>
          <w:t>1.2.1 Main Objective</w:t>
        </w:r>
        <w:r w:rsidR="00F70A86">
          <w:rPr>
            <w:noProof/>
            <w:webHidden/>
          </w:rPr>
          <w:tab/>
        </w:r>
        <w:r w:rsidR="00F70A86">
          <w:rPr>
            <w:noProof/>
            <w:webHidden/>
          </w:rPr>
          <w:fldChar w:fldCharType="begin"/>
        </w:r>
        <w:r w:rsidR="00F70A86">
          <w:rPr>
            <w:noProof/>
            <w:webHidden/>
          </w:rPr>
          <w:instrText xml:space="preserve"> PAGEREF _Toc222111520 \h </w:instrText>
        </w:r>
        <w:r w:rsidR="00F70A86">
          <w:rPr>
            <w:noProof/>
            <w:webHidden/>
          </w:rPr>
        </w:r>
        <w:r w:rsidR="00F70A86">
          <w:rPr>
            <w:noProof/>
            <w:webHidden/>
          </w:rPr>
          <w:fldChar w:fldCharType="separate"/>
        </w:r>
        <w:r w:rsidR="00F70A86">
          <w:rPr>
            <w:noProof/>
            <w:webHidden/>
          </w:rPr>
          <w:t>7</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1" w:history="1">
        <w:r w:rsidR="00F70A86" w:rsidRPr="00D43F84">
          <w:rPr>
            <w:rStyle w:val="Hyperlink"/>
            <w:rFonts w:ascii="Arial" w:hAnsi="Arial" w:cs="Arial"/>
            <w:b/>
            <w:noProof/>
          </w:rPr>
          <w:t>1.2.2. Specific Objectives</w:t>
        </w:r>
        <w:r w:rsidR="00F70A86">
          <w:rPr>
            <w:noProof/>
            <w:webHidden/>
          </w:rPr>
          <w:tab/>
        </w:r>
        <w:r w:rsidR="00F70A86">
          <w:rPr>
            <w:noProof/>
            <w:webHidden/>
          </w:rPr>
          <w:fldChar w:fldCharType="begin"/>
        </w:r>
        <w:r w:rsidR="00F70A86">
          <w:rPr>
            <w:noProof/>
            <w:webHidden/>
          </w:rPr>
          <w:instrText xml:space="preserve"> PAGEREF _Toc222111521 \h </w:instrText>
        </w:r>
        <w:r w:rsidR="00F70A86">
          <w:rPr>
            <w:noProof/>
            <w:webHidden/>
          </w:rPr>
        </w:r>
        <w:r w:rsidR="00F70A86">
          <w:rPr>
            <w:noProof/>
            <w:webHidden/>
          </w:rPr>
          <w:fldChar w:fldCharType="separate"/>
        </w:r>
        <w:r w:rsidR="00F70A86">
          <w:rPr>
            <w:noProof/>
            <w:webHidden/>
          </w:rPr>
          <w:t>7</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2" w:history="1">
        <w:r w:rsidR="00F70A86" w:rsidRPr="00D43F84">
          <w:rPr>
            <w:rStyle w:val="Hyperlink"/>
            <w:rFonts w:ascii="Arial" w:hAnsi="Arial" w:cs="Arial"/>
            <w:b/>
            <w:noProof/>
          </w:rPr>
          <w:t>1.3. Research Questions:</w:t>
        </w:r>
        <w:r w:rsidR="00F70A86">
          <w:rPr>
            <w:noProof/>
            <w:webHidden/>
          </w:rPr>
          <w:tab/>
        </w:r>
        <w:r w:rsidR="00F70A86">
          <w:rPr>
            <w:noProof/>
            <w:webHidden/>
          </w:rPr>
          <w:fldChar w:fldCharType="begin"/>
        </w:r>
        <w:r w:rsidR="00F70A86">
          <w:rPr>
            <w:noProof/>
            <w:webHidden/>
          </w:rPr>
          <w:instrText xml:space="preserve"> PAGEREF _Toc222111522 \h </w:instrText>
        </w:r>
        <w:r w:rsidR="00F70A86">
          <w:rPr>
            <w:noProof/>
            <w:webHidden/>
          </w:rPr>
        </w:r>
        <w:r w:rsidR="00F70A86">
          <w:rPr>
            <w:noProof/>
            <w:webHidden/>
          </w:rPr>
          <w:fldChar w:fldCharType="separate"/>
        </w:r>
        <w:r w:rsidR="00F70A86">
          <w:rPr>
            <w:noProof/>
            <w:webHidden/>
          </w:rPr>
          <w:t>8</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3" w:history="1">
        <w:r w:rsidR="00F70A86" w:rsidRPr="00D43F84">
          <w:rPr>
            <w:rStyle w:val="Hyperlink"/>
            <w:rFonts w:ascii="Arial" w:hAnsi="Arial" w:cs="Arial"/>
            <w:b/>
            <w:bCs/>
            <w:noProof/>
          </w:rPr>
          <w:t>CHAPTER TWO</w:t>
        </w:r>
        <w:r w:rsidR="00F70A86">
          <w:rPr>
            <w:noProof/>
            <w:webHidden/>
          </w:rPr>
          <w:tab/>
        </w:r>
        <w:r w:rsidR="00F70A86">
          <w:rPr>
            <w:noProof/>
            <w:webHidden/>
          </w:rPr>
          <w:fldChar w:fldCharType="begin"/>
        </w:r>
        <w:r w:rsidR="00F70A86">
          <w:rPr>
            <w:noProof/>
            <w:webHidden/>
          </w:rPr>
          <w:instrText xml:space="preserve"> PAGEREF _Toc222111523 \h </w:instrText>
        </w:r>
        <w:r w:rsidR="00F70A86">
          <w:rPr>
            <w:noProof/>
            <w:webHidden/>
          </w:rPr>
        </w:r>
        <w:r w:rsidR="00F70A86">
          <w:rPr>
            <w:noProof/>
            <w:webHidden/>
          </w:rPr>
          <w:fldChar w:fldCharType="separate"/>
        </w:r>
        <w:r w:rsidR="00F70A86">
          <w:rPr>
            <w:noProof/>
            <w:webHidden/>
          </w:rPr>
          <w:t>8</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4" w:history="1">
        <w:r w:rsidR="00F70A86" w:rsidRPr="00D43F84">
          <w:rPr>
            <w:rStyle w:val="Hyperlink"/>
            <w:rFonts w:ascii="Arial" w:hAnsi="Arial" w:cs="Arial"/>
            <w:b/>
            <w:bCs/>
            <w:noProof/>
          </w:rPr>
          <w:t>2.0 Literature Review</w:t>
        </w:r>
        <w:r w:rsidR="00F70A86">
          <w:rPr>
            <w:noProof/>
            <w:webHidden/>
          </w:rPr>
          <w:tab/>
        </w:r>
        <w:r w:rsidR="00F70A86">
          <w:rPr>
            <w:noProof/>
            <w:webHidden/>
          </w:rPr>
          <w:fldChar w:fldCharType="begin"/>
        </w:r>
        <w:r w:rsidR="00F70A86">
          <w:rPr>
            <w:noProof/>
            <w:webHidden/>
          </w:rPr>
          <w:instrText xml:space="preserve"> PAGEREF _Toc222111524 \h </w:instrText>
        </w:r>
        <w:r w:rsidR="00F70A86">
          <w:rPr>
            <w:noProof/>
            <w:webHidden/>
          </w:rPr>
        </w:r>
        <w:r w:rsidR="00F70A86">
          <w:rPr>
            <w:noProof/>
            <w:webHidden/>
          </w:rPr>
          <w:fldChar w:fldCharType="separate"/>
        </w:r>
        <w:r w:rsidR="00F70A86">
          <w:rPr>
            <w:noProof/>
            <w:webHidden/>
          </w:rPr>
          <w:t>8</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5" w:history="1">
        <w:r w:rsidR="00F70A86" w:rsidRPr="00D43F84">
          <w:rPr>
            <w:rStyle w:val="Hyperlink"/>
            <w:rFonts w:ascii="Arial" w:hAnsi="Arial" w:cs="Arial"/>
            <w:b/>
            <w:noProof/>
          </w:rPr>
          <w:t>2.1.1 Regulatory Compliance</w:t>
        </w:r>
        <w:r w:rsidR="00F70A86">
          <w:rPr>
            <w:noProof/>
            <w:webHidden/>
          </w:rPr>
          <w:tab/>
        </w:r>
        <w:r w:rsidR="00F70A86">
          <w:rPr>
            <w:noProof/>
            <w:webHidden/>
          </w:rPr>
          <w:fldChar w:fldCharType="begin"/>
        </w:r>
        <w:r w:rsidR="00F70A86">
          <w:rPr>
            <w:noProof/>
            <w:webHidden/>
          </w:rPr>
          <w:instrText xml:space="preserve"> PAGEREF _Toc222111525 \h </w:instrText>
        </w:r>
        <w:r w:rsidR="00F70A86">
          <w:rPr>
            <w:noProof/>
            <w:webHidden/>
          </w:rPr>
        </w:r>
        <w:r w:rsidR="00F70A86">
          <w:rPr>
            <w:noProof/>
            <w:webHidden/>
          </w:rPr>
          <w:fldChar w:fldCharType="separate"/>
        </w:r>
        <w:r w:rsidR="00F70A86">
          <w:rPr>
            <w:noProof/>
            <w:webHidden/>
          </w:rPr>
          <w:t>10</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6" w:history="1">
        <w:r w:rsidR="00F70A86" w:rsidRPr="00D43F84">
          <w:rPr>
            <w:rStyle w:val="Hyperlink"/>
            <w:rFonts w:ascii="Arial" w:hAnsi="Arial" w:cs="Arial"/>
            <w:b/>
            <w:noProof/>
          </w:rPr>
          <w:t>2.1.2 Staff training</w:t>
        </w:r>
        <w:r w:rsidR="00F70A86">
          <w:rPr>
            <w:noProof/>
            <w:webHidden/>
          </w:rPr>
          <w:tab/>
        </w:r>
        <w:r w:rsidR="00F70A86">
          <w:rPr>
            <w:noProof/>
            <w:webHidden/>
          </w:rPr>
          <w:fldChar w:fldCharType="begin"/>
        </w:r>
        <w:r w:rsidR="00F70A86">
          <w:rPr>
            <w:noProof/>
            <w:webHidden/>
          </w:rPr>
          <w:instrText xml:space="preserve"> PAGEREF _Toc222111526 \h </w:instrText>
        </w:r>
        <w:r w:rsidR="00F70A86">
          <w:rPr>
            <w:noProof/>
            <w:webHidden/>
          </w:rPr>
        </w:r>
        <w:r w:rsidR="00F70A86">
          <w:rPr>
            <w:noProof/>
            <w:webHidden/>
          </w:rPr>
          <w:fldChar w:fldCharType="separate"/>
        </w:r>
        <w:r w:rsidR="00F70A86">
          <w:rPr>
            <w:noProof/>
            <w:webHidden/>
          </w:rPr>
          <w:t>10</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7" w:history="1">
        <w:r w:rsidR="00F70A86" w:rsidRPr="00D43F84">
          <w:rPr>
            <w:rStyle w:val="Hyperlink"/>
            <w:rFonts w:ascii="Arial" w:hAnsi="Arial" w:cs="Arial"/>
            <w:b/>
            <w:bCs/>
            <w:noProof/>
          </w:rPr>
          <w:t>2.1.3 Ethics</w:t>
        </w:r>
        <w:r w:rsidR="00F70A86">
          <w:rPr>
            <w:noProof/>
            <w:webHidden/>
          </w:rPr>
          <w:tab/>
        </w:r>
        <w:r w:rsidR="00F70A86">
          <w:rPr>
            <w:noProof/>
            <w:webHidden/>
          </w:rPr>
          <w:fldChar w:fldCharType="begin"/>
        </w:r>
        <w:r w:rsidR="00F70A86">
          <w:rPr>
            <w:noProof/>
            <w:webHidden/>
          </w:rPr>
          <w:instrText xml:space="preserve"> PAGEREF _Toc222111527 \h </w:instrText>
        </w:r>
        <w:r w:rsidR="00F70A86">
          <w:rPr>
            <w:noProof/>
            <w:webHidden/>
          </w:rPr>
        </w:r>
        <w:r w:rsidR="00F70A86">
          <w:rPr>
            <w:noProof/>
            <w:webHidden/>
          </w:rPr>
          <w:fldChar w:fldCharType="separate"/>
        </w:r>
        <w:r w:rsidR="00F70A86">
          <w:rPr>
            <w:noProof/>
            <w:webHidden/>
          </w:rPr>
          <w:t>11</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8" w:history="1">
        <w:r w:rsidR="00F70A86" w:rsidRPr="00D43F84">
          <w:rPr>
            <w:rStyle w:val="Hyperlink"/>
            <w:rFonts w:ascii="Arial" w:hAnsi="Arial" w:cs="Arial"/>
            <w:b/>
            <w:bCs/>
            <w:noProof/>
          </w:rPr>
          <w:t>2.1.4 Awareness</w:t>
        </w:r>
        <w:r w:rsidR="00F70A86">
          <w:rPr>
            <w:noProof/>
            <w:webHidden/>
          </w:rPr>
          <w:tab/>
        </w:r>
        <w:r w:rsidR="00F70A86">
          <w:rPr>
            <w:noProof/>
            <w:webHidden/>
          </w:rPr>
          <w:fldChar w:fldCharType="begin"/>
        </w:r>
        <w:r w:rsidR="00F70A86">
          <w:rPr>
            <w:noProof/>
            <w:webHidden/>
          </w:rPr>
          <w:instrText xml:space="preserve"> PAGEREF _Toc222111528 \h </w:instrText>
        </w:r>
        <w:r w:rsidR="00F70A86">
          <w:rPr>
            <w:noProof/>
            <w:webHidden/>
          </w:rPr>
        </w:r>
        <w:r w:rsidR="00F70A86">
          <w:rPr>
            <w:noProof/>
            <w:webHidden/>
          </w:rPr>
          <w:fldChar w:fldCharType="separate"/>
        </w:r>
        <w:r w:rsidR="00F70A86">
          <w:rPr>
            <w:noProof/>
            <w:webHidden/>
          </w:rPr>
          <w:t>11</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29" w:history="1">
        <w:r w:rsidR="00F70A86" w:rsidRPr="00D43F84">
          <w:rPr>
            <w:rStyle w:val="Hyperlink"/>
            <w:rFonts w:ascii="Arial" w:hAnsi="Arial" w:cs="Arial"/>
            <w:b/>
            <w:bCs/>
            <w:noProof/>
          </w:rPr>
          <w:t>2.2 Theoretical Framework</w:t>
        </w:r>
        <w:r w:rsidR="00F70A86">
          <w:rPr>
            <w:noProof/>
            <w:webHidden/>
          </w:rPr>
          <w:tab/>
        </w:r>
        <w:r w:rsidR="00F70A86">
          <w:rPr>
            <w:noProof/>
            <w:webHidden/>
          </w:rPr>
          <w:fldChar w:fldCharType="begin"/>
        </w:r>
        <w:r w:rsidR="00F70A86">
          <w:rPr>
            <w:noProof/>
            <w:webHidden/>
          </w:rPr>
          <w:instrText xml:space="preserve"> PAGEREF _Toc222111529 \h </w:instrText>
        </w:r>
        <w:r w:rsidR="00F70A86">
          <w:rPr>
            <w:noProof/>
            <w:webHidden/>
          </w:rPr>
        </w:r>
        <w:r w:rsidR="00F70A86">
          <w:rPr>
            <w:noProof/>
            <w:webHidden/>
          </w:rPr>
          <w:fldChar w:fldCharType="separate"/>
        </w:r>
        <w:r w:rsidR="00F70A86">
          <w:rPr>
            <w:noProof/>
            <w:webHidden/>
          </w:rPr>
          <w:t>12</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0" w:history="1">
        <w:r w:rsidR="00F70A86" w:rsidRPr="00D43F84">
          <w:rPr>
            <w:rStyle w:val="Hyperlink"/>
            <w:rFonts w:ascii="Arial" w:hAnsi="Arial" w:cs="Arial"/>
            <w:b/>
            <w:noProof/>
          </w:rPr>
          <w:t>2.2.1 The Principal-Agent Theory</w:t>
        </w:r>
        <w:r w:rsidR="00F70A86">
          <w:rPr>
            <w:noProof/>
            <w:webHidden/>
          </w:rPr>
          <w:tab/>
        </w:r>
        <w:r w:rsidR="00F70A86">
          <w:rPr>
            <w:noProof/>
            <w:webHidden/>
          </w:rPr>
          <w:fldChar w:fldCharType="begin"/>
        </w:r>
        <w:r w:rsidR="00F70A86">
          <w:rPr>
            <w:noProof/>
            <w:webHidden/>
          </w:rPr>
          <w:instrText xml:space="preserve"> PAGEREF _Toc222111530 \h </w:instrText>
        </w:r>
        <w:r w:rsidR="00F70A86">
          <w:rPr>
            <w:noProof/>
            <w:webHidden/>
          </w:rPr>
        </w:r>
        <w:r w:rsidR="00F70A86">
          <w:rPr>
            <w:noProof/>
            <w:webHidden/>
          </w:rPr>
          <w:fldChar w:fldCharType="separate"/>
        </w:r>
        <w:r w:rsidR="00F70A86">
          <w:rPr>
            <w:noProof/>
            <w:webHidden/>
          </w:rPr>
          <w:t>12</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1" w:history="1">
        <w:r w:rsidR="00F70A86" w:rsidRPr="00D43F84">
          <w:rPr>
            <w:rStyle w:val="Hyperlink"/>
            <w:rFonts w:ascii="Arial" w:hAnsi="Arial" w:cs="Arial"/>
            <w:b/>
            <w:noProof/>
          </w:rPr>
          <w:t>2.2.2 The Resource Based View Theory</w:t>
        </w:r>
        <w:r w:rsidR="00F70A86">
          <w:rPr>
            <w:noProof/>
            <w:webHidden/>
          </w:rPr>
          <w:tab/>
        </w:r>
        <w:r w:rsidR="00F70A86">
          <w:rPr>
            <w:noProof/>
            <w:webHidden/>
          </w:rPr>
          <w:fldChar w:fldCharType="begin"/>
        </w:r>
        <w:r w:rsidR="00F70A86">
          <w:rPr>
            <w:noProof/>
            <w:webHidden/>
          </w:rPr>
          <w:instrText xml:space="preserve"> PAGEREF _Toc222111531 \h </w:instrText>
        </w:r>
        <w:r w:rsidR="00F70A86">
          <w:rPr>
            <w:noProof/>
            <w:webHidden/>
          </w:rPr>
        </w:r>
        <w:r w:rsidR="00F70A86">
          <w:rPr>
            <w:noProof/>
            <w:webHidden/>
          </w:rPr>
          <w:fldChar w:fldCharType="separate"/>
        </w:r>
        <w:r w:rsidR="00F70A86">
          <w:rPr>
            <w:noProof/>
            <w:webHidden/>
          </w:rPr>
          <w:t>13</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2" w:history="1">
        <w:r w:rsidR="00F70A86" w:rsidRPr="00D43F84">
          <w:rPr>
            <w:rStyle w:val="Hyperlink"/>
            <w:rFonts w:ascii="Arial" w:hAnsi="Arial" w:cs="Arial"/>
            <w:b/>
            <w:bCs/>
            <w:noProof/>
          </w:rPr>
          <w:t>2.3 Empirical Framework</w:t>
        </w:r>
        <w:r w:rsidR="00F70A86">
          <w:rPr>
            <w:noProof/>
            <w:webHidden/>
          </w:rPr>
          <w:tab/>
        </w:r>
        <w:r w:rsidR="00F70A86">
          <w:rPr>
            <w:noProof/>
            <w:webHidden/>
          </w:rPr>
          <w:fldChar w:fldCharType="begin"/>
        </w:r>
        <w:r w:rsidR="00F70A86">
          <w:rPr>
            <w:noProof/>
            <w:webHidden/>
          </w:rPr>
          <w:instrText xml:space="preserve"> PAGEREF _Toc222111532 \h </w:instrText>
        </w:r>
        <w:r w:rsidR="00F70A86">
          <w:rPr>
            <w:noProof/>
            <w:webHidden/>
          </w:rPr>
        </w:r>
        <w:r w:rsidR="00F70A86">
          <w:rPr>
            <w:noProof/>
            <w:webHidden/>
          </w:rPr>
          <w:fldChar w:fldCharType="separate"/>
        </w:r>
        <w:r w:rsidR="00F70A86">
          <w:rPr>
            <w:noProof/>
            <w:webHidden/>
          </w:rPr>
          <w:t>13</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3" w:history="1">
        <w:r w:rsidR="00F70A86" w:rsidRPr="00D43F84">
          <w:rPr>
            <w:rStyle w:val="Hyperlink"/>
            <w:rFonts w:ascii="Arial" w:hAnsi="Arial" w:cs="Arial"/>
            <w:b/>
            <w:bCs/>
            <w:noProof/>
          </w:rPr>
          <w:t>2.4 Conceptual Framework</w:t>
        </w:r>
        <w:r w:rsidR="00F70A86">
          <w:rPr>
            <w:noProof/>
            <w:webHidden/>
          </w:rPr>
          <w:tab/>
        </w:r>
        <w:r w:rsidR="00F70A86">
          <w:rPr>
            <w:noProof/>
            <w:webHidden/>
          </w:rPr>
          <w:fldChar w:fldCharType="begin"/>
        </w:r>
        <w:r w:rsidR="00F70A86">
          <w:rPr>
            <w:noProof/>
            <w:webHidden/>
          </w:rPr>
          <w:instrText xml:space="preserve"> PAGEREF _Toc222111533 \h </w:instrText>
        </w:r>
        <w:r w:rsidR="00F70A86">
          <w:rPr>
            <w:noProof/>
            <w:webHidden/>
          </w:rPr>
        </w:r>
        <w:r w:rsidR="00F70A86">
          <w:rPr>
            <w:noProof/>
            <w:webHidden/>
          </w:rPr>
          <w:fldChar w:fldCharType="separate"/>
        </w:r>
        <w:r w:rsidR="00F70A86">
          <w:rPr>
            <w:noProof/>
            <w:webHidden/>
          </w:rPr>
          <w:t>14</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4" w:history="1">
        <w:r w:rsidR="00F70A86" w:rsidRPr="00D43F84">
          <w:rPr>
            <w:rStyle w:val="Hyperlink"/>
            <w:rFonts w:ascii="Arial" w:hAnsi="Arial" w:cs="Arial"/>
            <w:noProof/>
          </w:rPr>
          <w:t>CHAPTER 3</w:t>
        </w:r>
        <w:r w:rsidR="00F70A86">
          <w:rPr>
            <w:noProof/>
            <w:webHidden/>
          </w:rPr>
          <w:tab/>
        </w:r>
        <w:r w:rsidR="00F70A86">
          <w:rPr>
            <w:noProof/>
            <w:webHidden/>
          </w:rPr>
          <w:fldChar w:fldCharType="begin"/>
        </w:r>
        <w:r w:rsidR="00F70A86">
          <w:rPr>
            <w:noProof/>
            <w:webHidden/>
          </w:rPr>
          <w:instrText xml:space="preserve"> PAGEREF _Toc222111534 \h </w:instrText>
        </w:r>
        <w:r w:rsidR="00F70A86">
          <w:rPr>
            <w:noProof/>
            <w:webHidden/>
          </w:rPr>
        </w:r>
        <w:r w:rsidR="00F70A86">
          <w:rPr>
            <w:noProof/>
            <w:webHidden/>
          </w:rPr>
          <w:fldChar w:fldCharType="separate"/>
        </w:r>
        <w:r w:rsidR="00F70A86">
          <w:rPr>
            <w:noProof/>
            <w:webHidden/>
          </w:rPr>
          <w:t>16</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5" w:history="1">
        <w:r w:rsidR="00F70A86" w:rsidRPr="00D43F84">
          <w:rPr>
            <w:rStyle w:val="Hyperlink"/>
            <w:rFonts w:ascii="Arial" w:hAnsi="Arial" w:cs="Arial"/>
            <w:noProof/>
          </w:rPr>
          <w:t>RESEARCH METHODOLOGY</w:t>
        </w:r>
        <w:r w:rsidR="00F70A86">
          <w:rPr>
            <w:noProof/>
            <w:webHidden/>
          </w:rPr>
          <w:tab/>
        </w:r>
        <w:r w:rsidR="00F70A86">
          <w:rPr>
            <w:noProof/>
            <w:webHidden/>
          </w:rPr>
          <w:fldChar w:fldCharType="begin"/>
        </w:r>
        <w:r w:rsidR="00F70A86">
          <w:rPr>
            <w:noProof/>
            <w:webHidden/>
          </w:rPr>
          <w:instrText xml:space="preserve"> PAGEREF _Toc222111535 \h </w:instrText>
        </w:r>
        <w:r w:rsidR="00F70A86">
          <w:rPr>
            <w:noProof/>
            <w:webHidden/>
          </w:rPr>
        </w:r>
        <w:r w:rsidR="00F70A86">
          <w:rPr>
            <w:noProof/>
            <w:webHidden/>
          </w:rPr>
          <w:fldChar w:fldCharType="separate"/>
        </w:r>
        <w:r w:rsidR="00F70A86">
          <w:rPr>
            <w:noProof/>
            <w:webHidden/>
          </w:rPr>
          <w:t>16</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6" w:history="1">
        <w:r w:rsidR="00F70A86" w:rsidRPr="00D43F84">
          <w:rPr>
            <w:rStyle w:val="Hyperlink"/>
            <w:rFonts w:ascii="Arial" w:hAnsi="Arial" w:cs="Arial"/>
            <w:b/>
            <w:bCs/>
            <w:noProof/>
          </w:rPr>
          <w:t>3.0 Introduction</w:t>
        </w:r>
        <w:r w:rsidR="00F70A86">
          <w:rPr>
            <w:noProof/>
            <w:webHidden/>
          </w:rPr>
          <w:tab/>
        </w:r>
        <w:r w:rsidR="00F70A86">
          <w:rPr>
            <w:noProof/>
            <w:webHidden/>
          </w:rPr>
          <w:fldChar w:fldCharType="begin"/>
        </w:r>
        <w:r w:rsidR="00F70A86">
          <w:rPr>
            <w:noProof/>
            <w:webHidden/>
          </w:rPr>
          <w:instrText xml:space="preserve"> PAGEREF _Toc222111536 \h </w:instrText>
        </w:r>
        <w:r w:rsidR="00F70A86">
          <w:rPr>
            <w:noProof/>
            <w:webHidden/>
          </w:rPr>
        </w:r>
        <w:r w:rsidR="00F70A86">
          <w:rPr>
            <w:noProof/>
            <w:webHidden/>
          </w:rPr>
          <w:fldChar w:fldCharType="separate"/>
        </w:r>
        <w:r w:rsidR="00F70A86">
          <w:rPr>
            <w:noProof/>
            <w:webHidden/>
          </w:rPr>
          <w:t>16</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7" w:history="1">
        <w:r w:rsidR="00F70A86" w:rsidRPr="00D43F84">
          <w:rPr>
            <w:rStyle w:val="Hyperlink"/>
            <w:rFonts w:ascii="Arial" w:hAnsi="Arial" w:cs="Arial"/>
            <w:b/>
            <w:bCs/>
            <w:noProof/>
          </w:rPr>
          <w:t>3.1 Location of the Research</w:t>
        </w:r>
        <w:r w:rsidR="00F70A86">
          <w:rPr>
            <w:noProof/>
            <w:webHidden/>
          </w:rPr>
          <w:tab/>
        </w:r>
        <w:r w:rsidR="00F70A86">
          <w:rPr>
            <w:noProof/>
            <w:webHidden/>
          </w:rPr>
          <w:fldChar w:fldCharType="begin"/>
        </w:r>
        <w:r w:rsidR="00F70A86">
          <w:rPr>
            <w:noProof/>
            <w:webHidden/>
          </w:rPr>
          <w:instrText xml:space="preserve"> PAGEREF _Toc222111537 \h </w:instrText>
        </w:r>
        <w:r w:rsidR="00F70A86">
          <w:rPr>
            <w:noProof/>
            <w:webHidden/>
          </w:rPr>
        </w:r>
        <w:r w:rsidR="00F70A86">
          <w:rPr>
            <w:noProof/>
            <w:webHidden/>
          </w:rPr>
          <w:fldChar w:fldCharType="separate"/>
        </w:r>
        <w:r w:rsidR="00F70A86">
          <w:rPr>
            <w:noProof/>
            <w:webHidden/>
          </w:rPr>
          <w:t>16</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38" w:history="1">
        <w:r w:rsidR="00F70A86" w:rsidRPr="00D43F84">
          <w:rPr>
            <w:rStyle w:val="Hyperlink"/>
            <w:rFonts w:ascii="Arial" w:hAnsi="Arial" w:cs="Arial"/>
            <w:b/>
            <w:noProof/>
          </w:rPr>
          <w:t>3.2 Research Design</w:t>
        </w:r>
        <w:r w:rsidR="00F70A86">
          <w:rPr>
            <w:noProof/>
            <w:webHidden/>
          </w:rPr>
          <w:tab/>
        </w:r>
        <w:r w:rsidR="00F70A86">
          <w:rPr>
            <w:noProof/>
            <w:webHidden/>
          </w:rPr>
          <w:fldChar w:fldCharType="begin"/>
        </w:r>
        <w:r w:rsidR="00F70A86">
          <w:rPr>
            <w:noProof/>
            <w:webHidden/>
          </w:rPr>
          <w:instrText xml:space="preserve"> PAGEREF _Toc222111538 \h </w:instrText>
        </w:r>
        <w:r w:rsidR="00F70A86">
          <w:rPr>
            <w:noProof/>
            <w:webHidden/>
          </w:rPr>
        </w:r>
        <w:r w:rsidR="00F70A86">
          <w:rPr>
            <w:noProof/>
            <w:webHidden/>
          </w:rPr>
          <w:fldChar w:fldCharType="separate"/>
        </w:r>
        <w:r w:rsidR="00F70A86">
          <w:rPr>
            <w:noProof/>
            <w:webHidden/>
          </w:rPr>
          <w:t>16</w:t>
        </w:r>
        <w:r w:rsidR="00F70A86">
          <w:rPr>
            <w:noProof/>
            <w:webHidden/>
          </w:rPr>
          <w:fldChar w:fldCharType="end"/>
        </w:r>
      </w:hyperlink>
    </w:p>
    <w:p w:rsidR="00F70A86" w:rsidRDefault="004F379B">
      <w:pPr>
        <w:pStyle w:val="TOC3"/>
        <w:tabs>
          <w:tab w:val="right" w:leader="dot" w:pos="9350"/>
        </w:tabs>
        <w:rPr>
          <w:rFonts w:asciiTheme="minorHAnsi" w:eastAsiaTheme="minorEastAsia" w:hAnsiTheme="minorHAnsi" w:cstheme="minorBidi"/>
          <w:noProof/>
          <w:lang w:val="en-US"/>
        </w:rPr>
      </w:pPr>
      <w:hyperlink w:anchor="_Toc222111539" w:history="1">
        <w:r w:rsidR="00F70A86" w:rsidRPr="00D43F84">
          <w:rPr>
            <w:rStyle w:val="Hyperlink"/>
            <w:rFonts w:ascii="Arial" w:hAnsi="Arial" w:cs="Arial"/>
            <w:b/>
            <w:bCs/>
            <w:noProof/>
          </w:rPr>
          <w:t>3.3 Research Philosophy</w:t>
        </w:r>
        <w:r w:rsidR="00F70A86">
          <w:rPr>
            <w:noProof/>
            <w:webHidden/>
          </w:rPr>
          <w:tab/>
        </w:r>
        <w:r w:rsidR="00F70A86">
          <w:rPr>
            <w:noProof/>
            <w:webHidden/>
          </w:rPr>
          <w:fldChar w:fldCharType="begin"/>
        </w:r>
        <w:r w:rsidR="00F70A86">
          <w:rPr>
            <w:noProof/>
            <w:webHidden/>
          </w:rPr>
          <w:instrText xml:space="preserve"> PAGEREF _Toc222111539 \h </w:instrText>
        </w:r>
        <w:r w:rsidR="00F70A86">
          <w:rPr>
            <w:noProof/>
            <w:webHidden/>
          </w:rPr>
        </w:r>
        <w:r w:rsidR="00F70A86">
          <w:rPr>
            <w:noProof/>
            <w:webHidden/>
          </w:rPr>
          <w:fldChar w:fldCharType="separate"/>
        </w:r>
        <w:r w:rsidR="00F70A86">
          <w:rPr>
            <w:noProof/>
            <w:webHidden/>
          </w:rPr>
          <w:t>17</w:t>
        </w:r>
        <w:r w:rsidR="00F70A86">
          <w:rPr>
            <w:noProof/>
            <w:webHidden/>
          </w:rPr>
          <w:fldChar w:fldCharType="end"/>
        </w:r>
      </w:hyperlink>
    </w:p>
    <w:p w:rsidR="00F70A86" w:rsidRDefault="004F379B">
      <w:pPr>
        <w:pStyle w:val="TOC3"/>
        <w:tabs>
          <w:tab w:val="right" w:leader="dot" w:pos="9350"/>
        </w:tabs>
        <w:rPr>
          <w:rFonts w:asciiTheme="minorHAnsi" w:eastAsiaTheme="minorEastAsia" w:hAnsiTheme="minorHAnsi" w:cstheme="minorBidi"/>
          <w:noProof/>
          <w:lang w:val="en-US"/>
        </w:rPr>
      </w:pPr>
      <w:hyperlink w:anchor="_Toc222111540" w:history="1">
        <w:r w:rsidR="00F70A86" w:rsidRPr="00D43F84">
          <w:rPr>
            <w:rStyle w:val="Hyperlink"/>
            <w:rFonts w:ascii="Arial" w:hAnsi="Arial" w:cs="Arial"/>
            <w:b/>
            <w:bCs/>
            <w:noProof/>
          </w:rPr>
          <w:t>3.4 Research Approach</w:t>
        </w:r>
        <w:r w:rsidR="00F70A86">
          <w:rPr>
            <w:noProof/>
            <w:webHidden/>
          </w:rPr>
          <w:tab/>
        </w:r>
        <w:r w:rsidR="00F70A86">
          <w:rPr>
            <w:noProof/>
            <w:webHidden/>
          </w:rPr>
          <w:fldChar w:fldCharType="begin"/>
        </w:r>
        <w:r w:rsidR="00F70A86">
          <w:rPr>
            <w:noProof/>
            <w:webHidden/>
          </w:rPr>
          <w:instrText xml:space="preserve"> PAGEREF _Toc222111540 \h </w:instrText>
        </w:r>
        <w:r w:rsidR="00F70A86">
          <w:rPr>
            <w:noProof/>
            <w:webHidden/>
          </w:rPr>
        </w:r>
        <w:r w:rsidR="00F70A86">
          <w:rPr>
            <w:noProof/>
            <w:webHidden/>
          </w:rPr>
          <w:fldChar w:fldCharType="separate"/>
        </w:r>
        <w:r w:rsidR="00F70A86">
          <w:rPr>
            <w:noProof/>
            <w:webHidden/>
          </w:rPr>
          <w:t>17</w:t>
        </w:r>
        <w:r w:rsidR="00F70A86">
          <w:rPr>
            <w:noProof/>
            <w:webHidden/>
          </w:rPr>
          <w:fldChar w:fldCharType="end"/>
        </w:r>
      </w:hyperlink>
    </w:p>
    <w:p w:rsidR="00F70A86" w:rsidRDefault="004F379B">
      <w:pPr>
        <w:pStyle w:val="TOC3"/>
        <w:tabs>
          <w:tab w:val="right" w:leader="dot" w:pos="9350"/>
        </w:tabs>
        <w:rPr>
          <w:rFonts w:asciiTheme="minorHAnsi" w:eastAsiaTheme="minorEastAsia" w:hAnsiTheme="minorHAnsi" w:cstheme="minorBidi"/>
          <w:noProof/>
          <w:lang w:val="en-US"/>
        </w:rPr>
      </w:pPr>
      <w:hyperlink w:anchor="_Toc222111541" w:history="1">
        <w:r w:rsidR="00F70A86" w:rsidRPr="00D43F84">
          <w:rPr>
            <w:rStyle w:val="Hyperlink"/>
            <w:rFonts w:ascii="Arial" w:hAnsi="Arial" w:cs="Arial"/>
            <w:b/>
            <w:bCs/>
            <w:noProof/>
          </w:rPr>
          <w:t>3.5 Research Strategy</w:t>
        </w:r>
        <w:r w:rsidR="00F70A86">
          <w:rPr>
            <w:noProof/>
            <w:webHidden/>
          </w:rPr>
          <w:tab/>
        </w:r>
        <w:r w:rsidR="00F70A86">
          <w:rPr>
            <w:noProof/>
            <w:webHidden/>
          </w:rPr>
          <w:fldChar w:fldCharType="begin"/>
        </w:r>
        <w:r w:rsidR="00F70A86">
          <w:rPr>
            <w:noProof/>
            <w:webHidden/>
          </w:rPr>
          <w:instrText xml:space="preserve"> PAGEREF _Toc222111541 \h </w:instrText>
        </w:r>
        <w:r w:rsidR="00F70A86">
          <w:rPr>
            <w:noProof/>
            <w:webHidden/>
          </w:rPr>
        </w:r>
        <w:r w:rsidR="00F70A86">
          <w:rPr>
            <w:noProof/>
            <w:webHidden/>
          </w:rPr>
          <w:fldChar w:fldCharType="separate"/>
        </w:r>
        <w:r w:rsidR="00F70A86">
          <w:rPr>
            <w:noProof/>
            <w:webHidden/>
          </w:rPr>
          <w:t>18</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42" w:history="1">
        <w:r w:rsidR="00F70A86" w:rsidRPr="00D43F84">
          <w:rPr>
            <w:rStyle w:val="Hyperlink"/>
            <w:rFonts w:ascii="Arial" w:hAnsi="Arial" w:cs="Arial"/>
            <w:b/>
            <w:bCs/>
            <w:noProof/>
          </w:rPr>
          <w:t>3.3 Population</w:t>
        </w:r>
        <w:r w:rsidR="00F70A86">
          <w:rPr>
            <w:noProof/>
            <w:webHidden/>
          </w:rPr>
          <w:tab/>
        </w:r>
        <w:r w:rsidR="00F70A86">
          <w:rPr>
            <w:noProof/>
            <w:webHidden/>
          </w:rPr>
          <w:fldChar w:fldCharType="begin"/>
        </w:r>
        <w:r w:rsidR="00F70A86">
          <w:rPr>
            <w:noProof/>
            <w:webHidden/>
          </w:rPr>
          <w:instrText xml:space="preserve"> PAGEREF _Toc222111542 \h </w:instrText>
        </w:r>
        <w:r w:rsidR="00F70A86">
          <w:rPr>
            <w:noProof/>
            <w:webHidden/>
          </w:rPr>
        </w:r>
        <w:r w:rsidR="00F70A86">
          <w:rPr>
            <w:noProof/>
            <w:webHidden/>
          </w:rPr>
          <w:fldChar w:fldCharType="separate"/>
        </w:r>
        <w:r w:rsidR="00F70A86">
          <w:rPr>
            <w:noProof/>
            <w:webHidden/>
          </w:rPr>
          <w:t>19</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43" w:history="1">
        <w:r w:rsidR="00F70A86" w:rsidRPr="00D43F84">
          <w:rPr>
            <w:rStyle w:val="Hyperlink"/>
            <w:rFonts w:ascii="Arial" w:hAnsi="Arial" w:cs="Arial"/>
            <w:b/>
            <w:bCs/>
            <w:noProof/>
          </w:rPr>
          <w:t>3.4 Sampling and Sample Size</w:t>
        </w:r>
        <w:r w:rsidR="00F70A86">
          <w:rPr>
            <w:noProof/>
            <w:webHidden/>
          </w:rPr>
          <w:tab/>
        </w:r>
        <w:r w:rsidR="00F70A86">
          <w:rPr>
            <w:noProof/>
            <w:webHidden/>
          </w:rPr>
          <w:fldChar w:fldCharType="begin"/>
        </w:r>
        <w:r w:rsidR="00F70A86">
          <w:rPr>
            <w:noProof/>
            <w:webHidden/>
          </w:rPr>
          <w:instrText xml:space="preserve"> PAGEREF _Toc222111543 \h </w:instrText>
        </w:r>
        <w:r w:rsidR="00F70A86">
          <w:rPr>
            <w:noProof/>
            <w:webHidden/>
          </w:rPr>
        </w:r>
        <w:r w:rsidR="00F70A86">
          <w:rPr>
            <w:noProof/>
            <w:webHidden/>
          </w:rPr>
          <w:fldChar w:fldCharType="separate"/>
        </w:r>
        <w:r w:rsidR="00F70A86">
          <w:rPr>
            <w:noProof/>
            <w:webHidden/>
          </w:rPr>
          <w:t>20</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44" w:history="1">
        <w:r w:rsidR="00F70A86" w:rsidRPr="00D43F84">
          <w:rPr>
            <w:rStyle w:val="Hyperlink"/>
            <w:rFonts w:ascii="Arial" w:hAnsi="Arial" w:cs="Arial"/>
            <w:b/>
            <w:bCs/>
            <w:noProof/>
          </w:rPr>
          <w:t>3.5 Pilot Study</w:t>
        </w:r>
        <w:r w:rsidR="00F70A86">
          <w:rPr>
            <w:noProof/>
            <w:webHidden/>
          </w:rPr>
          <w:tab/>
        </w:r>
        <w:r w:rsidR="00F70A86">
          <w:rPr>
            <w:noProof/>
            <w:webHidden/>
          </w:rPr>
          <w:fldChar w:fldCharType="begin"/>
        </w:r>
        <w:r w:rsidR="00F70A86">
          <w:rPr>
            <w:noProof/>
            <w:webHidden/>
          </w:rPr>
          <w:instrText xml:space="preserve"> PAGEREF _Toc222111544 \h </w:instrText>
        </w:r>
        <w:r w:rsidR="00F70A86">
          <w:rPr>
            <w:noProof/>
            <w:webHidden/>
          </w:rPr>
        </w:r>
        <w:r w:rsidR="00F70A86">
          <w:rPr>
            <w:noProof/>
            <w:webHidden/>
          </w:rPr>
          <w:fldChar w:fldCharType="separate"/>
        </w:r>
        <w:r w:rsidR="00F70A86">
          <w:rPr>
            <w:noProof/>
            <w:webHidden/>
          </w:rPr>
          <w:t>20</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45" w:history="1">
        <w:r w:rsidR="00F70A86" w:rsidRPr="00D43F84">
          <w:rPr>
            <w:rStyle w:val="Hyperlink"/>
            <w:rFonts w:ascii="Arial" w:hAnsi="Arial" w:cs="Arial"/>
            <w:b/>
            <w:bCs/>
            <w:noProof/>
          </w:rPr>
          <w:t>3.6 Data Collection Method</w:t>
        </w:r>
        <w:r w:rsidR="00F70A86">
          <w:rPr>
            <w:noProof/>
            <w:webHidden/>
          </w:rPr>
          <w:tab/>
        </w:r>
        <w:r w:rsidR="00F70A86">
          <w:rPr>
            <w:noProof/>
            <w:webHidden/>
          </w:rPr>
          <w:fldChar w:fldCharType="begin"/>
        </w:r>
        <w:r w:rsidR="00F70A86">
          <w:rPr>
            <w:noProof/>
            <w:webHidden/>
          </w:rPr>
          <w:instrText xml:space="preserve"> PAGEREF _Toc222111545 \h </w:instrText>
        </w:r>
        <w:r w:rsidR="00F70A86">
          <w:rPr>
            <w:noProof/>
            <w:webHidden/>
          </w:rPr>
        </w:r>
        <w:r w:rsidR="00F70A86">
          <w:rPr>
            <w:noProof/>
            <w:webHidden/>
          </w:rPr>
          <w:fldChar w:fldCharType="separate"/>
        </w:r>
        <w:r w:rsidR="00F70A86">
          <w:rPr>
            <w:noProof/>
            <w:webHidden/>
          </w:rPr>
          <w:t>21</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46" w:history="1">
        <w:r w:rsidR="00F70A86" w:rsidRPr="00D43F84">
          <w:rPr>
            <w:rStyle w:val="Hyperlink"/>
            <w:rFonts w:ascii="Arial" w:hAnsi="Arial" w:cs="Arial"/>
            <w:b/>
            <w:bCs/>
            <w:noProof/>
          </w:rPr>
          <w:t>3.7.0 Data Analysis Techniques</w:t>
        </w:r>
        <w:r w:rsidR="00F70A86">
          <w:rPr>
            <w:noProof/>
            <w:webHidden/>
          </w:rPr>
          <w:tab/>
        </w:r>
        <w:r w:rsidR="00F70A86">
          <w:rPr>
            <w:noProof/>
            <w:webHidden/>
          </w:rPr>
          <w:fldChar w:fldCharType="begin"/>
        </w:r>
        <w:r w:rsidR="00F70A86">
          <w:rPr>
            <w:noProof/>
            <w:webHidden/>
          </w:rPr>
          <w:instrText xml:space="preserve"> PAGEREF _Toc222111546 \h </w:instrText>
        </w:r>
        <w:r w:rsidR="00F70A86">
          <w:rPr>
            <w:noProof/>
            <w:webHidden/>
          </w:rPr>
        </w:r>
        <w:r w:rsidR="00F70A86">
          <w:rPr>
            <w:noProof/>
            <w:webHidden/>
          </w:rPr>
          <w:fldChar w:fldCharType="separate"/>
        </w:r>
        <w:r w:rsidR="00F70A86">
          <w:rPr>
            <w:noProof/>
            <w:webHidden/>
          </w:rPr>
          <w:t>21</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47" w:history="1">
        <w:r w:rsidR="00F70A86" w:rsidRPr="00D43F84">
          <w:rPr>
            <w:rStyle w:val="Hyperlink"/>
            <w:rFonts w:ascii="Arial" w:hAnsi="Arial" w:cs="Arial"/>
            <w:b/>
            <w:bCs/>
            <w:noProof/>
          </w:rPr>
          <w:t>3.8 Validity and Reliability</w:t>
        </w:r>
        <w:r w:rsidR="00F70A86">
          <w:rPr>
            <w:noProof/>
            <w:webHidden/>
          </w:rPr>
          <w:tab/>
        </w:r>
        <w:r w:rsidR="00F70A86">
          <w:rPr>
            <w:noProof/>
            <w:webHidden/>
          </w:rPr>
          <w:fldChar w:fldCharType="begin"/>
        </w:r>
        <w:r w:rsidR="00F70A86">
          <w:rPr>
            <w:noProof/>
            <w:webHidden/>
          </w:rPr>
          <w:instrText xml:space="preserve"> PAGEREF _Toc222111547 \h </w:instrText>
        </w:r>
        <w:r w:rsidR="00F70A86">
          <w:rPr>
            <w:noProof/>
            <w:webHidden/>
          </w:rPr>
        </w:r>
        <w:r w:rsidR="00F70A86">
          <w:rPr>
            <w:noProof/>
            <w:webHidden/>
          </w:rPr>
          <w:fldChar w:fldCharType="separate"/>
        </w:r>
        <w:r w:rsidR="00F70A86">
          <w:rPr>
            <w:noProof/>
            <w:webHidden/>
          </w:rPr>
          <w:t>22</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48" w:history="1">
        <w:r w:rsidR="00F70A86" w:rsidRPr="00D43F84">
          <w:rPr>
            <w:rStyle w:val="Hyperlink"/>
            <w:rFonts w:ascii="Arial" w:hAnsi="Arial" w:cs="Arial"/>
            <w:b/>
            <w:bCs/>
            <w:noProof/>
          </w:rPr>
          <w:t>3.9 Ethical Considerations</w:t>
        </w:r>
        <w:r w:rsidR="00F70A86">
          <w:rPr>
            <w:noProof/>
            <w:webHidden/>
          </w:rPr>
          <w:tab/>
        </w:r>
        <w:r w:rsidR="00F70A86">
          <w:rPr>
            <w:noProof/>
            <w:webHidden/>
          </w:rPr>
          <w:fldChar w:fldCharType="begin"/>
        </w:r>
        <w:r w:rsidR="00F70A86">
          <w:rPr>
            <w:noProof/>
            <w:webHidden/>
          </w:rPr>
          <w:instrText xml:space="preserve"> PAGEREF _Toc222111548 \h </w:instrText>
        </w:r>
        <w:r w:rsidR="00F70A86">
          <w:rPr>
            <w:noProof/>
            <w:webHidden/>
          </w:rPr>
        </w:r>
        <w:r w:rsidR="00F70A86">
          <w:rPr>
            <w:noProof/>
            <w:webHidden/>
          </w:rPr>
          <w:fldChar w:fldCharType="separate"/>
        </w:r>
        <w:r w:rsidR="00F70A86">
          <w:rPr>
            <w:noProof/>
            <w:webHidden/>
          </w:rPr>
          <w:t>22</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49" w:history="1">
        <w:r w:rsidR="00F70A86" w:rsidRPr="00D43F84">
          <w:rPr>
            <w:rStyle w:val="Hyperlink"/>
            <w:rFonts w:ascii="Arial" w:hAnsi="Arial" w:cs="Arial"/>
            <w:b/>
            <w:bCs/>
            <w:noProof/>
          </w:rPr>
          <w:t>3.10 Limitations of the study</w:t>
        </w:r>
        <w:r w:rsidR="00F70A86">
          <w:rPr>
            <w:noProof/>
            <w:webHidden/>
          </w:rPr>
          <w:tab/>
        </w:r>
        <w:r w:rsidR="00F70A86">
          <w:rPr>
            <w:noProof/>
            <w:webHidden/>
          </w:rPr>
          <w:fldChar w:fldCharType="begin"/>
        </w:r>
        <w:r w:rsidR="00F70A86">
          <w:rPr>
            <w:noProof/>
            <w:webHidden/>
          </w:rPr>
          <w:instrText xml:space="preserve"> PAGEREF _Toc222111549 \h </w:instrText>
        </w:r>
        <w:r w:rsidR="00F70A86">
          <w:rPr>
            <w:noProof/>
            <w:webHidden/>
          </w:rPr>
        </w:r>
        <w:r w:rsidR="00F70A86">
          <w:rPr>
            <w:noProof/>
            <w:webHidden/>
          </w:rPr>
          <w:fldChar w:fldCharType="separate"/>
        </w:r>
        <w:r w:rsidR="00F70A86">
          <w:rPr>
            <w:noProof/>
            <w:webHidden/>
          </w:rPr>
          <w:t>22</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50" w:history="1">
        <w:r w:rsidR="00F70A86" w:rsidRPr="00D43F84">
          <w:rPr>
            <w:rStyle w:val="Hyperlink"/>
            <w:rFonts w:ascii="Arial" w:hAnsi="Arial" w:cs="Arial"/>
            <w:b/>
            <w:noProof/>
          </w:rPr>
          <w:t>3.11 Work plan and Budget for Research</w:t>
        </w:r>
        <w:r w:rsidR="00F70A86" w:rsidRPr="00D43F84">
          <w:rPr>
            <w:rStyle w:val="Hyperlink"/>
            <w:rFonts w:ascii="Arial" w:hAnsi="Arial" w:cs="Arial"/>
            <w:b/>
            <w:bCs/>
            <w:noProof/>
          </w:rPr>
          <w:t xml:space="preserve"> Project</w:t>
        </w:r>
        <w:r w:rsidR="00F70A86">
          <w:rPr>
            <w:noProof/>
            <w:webHidden/>
          </w:rPr>
          <w:tab/>
        </w:r>
        <w:r w:rsidR="00F70A86">
          <w:rPr>
            <w:noProof/>
            <w:webHidden/>
          </w:rPr>
          <w:fldChar w:fldCharType="begin"/>
        </w:r>
        <w:r w:rsidR="00F70A86">
          <w:rPr>
            <w:noProof/>
            <w:webHidden/>
          </w:rPr>
          <w:instrText xml:space="preserve"> PAGEREF _Toc222111550 \h </w:instrText>
        </w:r>
        <w:r w:rsidR="00F70A86">
          <w:rPr>
            <w:noProof/>
            <w:webHidden/>
          </w:rPr>
        </w:r>
        <w:r w:rsidR="00F70A86">
          <w:rPr>
            <w:noProof/>
            <w:webHidden/>
          </w:rPr>
          <w:fldChar w:fldCharType="separate"/>
        </w:r>
        <w:r w:rsidR="00F70A86">
          <w:rPr>
            <w:noProof/>
            <w:webHidden/>
          </w:rPr>
          <w:t>23</w:t>
        </w:r>
        <w:r w:rsidR="00F70A86">
          <w:rPr>
            <w:noProof/>
            <w:webHidden/>
          </w:rPr>
          <w:fldChar w:fldCharType="end"/>
        </w:r>
      </w:hyperlink>
    </w:p>
    <w:p w:rsidR="00F70A86" w:rsidRDefault="004F379B">
      <w:pPr>
        <w:pStyle w:val="TOC1"/>
        <w:tabs>
          <w:tab w:val="right" w:leader="dot" w:pos="9350"/>
        </w:tabs>
        <w:rPr>
          <w:rFonts w:asciiTheme="minorHAnsi" w:eastAsiaTheme="minorEastAsia" w:hAnsiTheme="minorHAnsi" w:cstheme="minorBidi"/>
          <w:noProof/>
          <w:lang w:val="en-US"/>
        </w:rPr>
      </w:pPr>
      <w:hyperlink w:anchor="_Toc222111551" w:history="1">
        <w:r w:rsidR="00F70A86" w:rsidRPr="00D43F84">
          <w:rPr>
            <w:rStyle w:val="Hyperlink"/>
            <w:rFonts w:ascii="Arial" w:hAnsi="Arial" w:cs="Arial"/>
            <w:noProof/>
          </w:rPr>
          <w:t>3.11.1 Timeline Activities</w:t>
        </w:r>
        <w:r w:rsidR="00F70A86">
          <w:rPr>
            <w:noProof/>
            <w:webHidden/>
          </w:rPr>
          <w:tab/>
        </w:r>
        <w:r w:rsidR="00F70A86">
          <w:rPr>
            <w:noProof/>
            <w:webHidden/>
          </w:rPr>
          <w:fldChar w:fldCharType="begin"/>
        </w:r>
        <w:r w:rsidR="00F70A86">
          <w:rPr>
            <w:noProof/>
            <w:webHidden/>
          </w:rPr>
          <w:instrText xml:space="preserve"> PAGEREF _Toc222111551 \h </w:instrText>
        </w:r>
        <w:r w:rsidR="00F70A86">
          <w:rPr>
            <w:noProof/>
            <w:webHidden/>
          </w:rPr>
        </w:r>
        <w:r w:rsidR="00F70A86">
          <w:rPr>
            <w:noProof/>
            <w:webHidden/>
          </w:rPr>
          <w:fldChar w:fldCharType="separate"/>
        </w:r>
        <w:r w:rsidR="00F70A86">
          <w:rPr>
            <w:noProof/>
            <w:webHidden/>
          </w:rPr>
          <w:t>23</w:t>
        </w:r>
        <w:r w:rsidR="00F70A86">
          <w:rPr>
            <w:noProof/>
            <w:webHidden/>
          </w:rPr>
          <w:fldChar w:fldCharType="end"/>
        </w:r>
      </w:hyperlink>
    </w:p>
    <w:p w:rsidR="00F70A86" w:rsidRDefault="004F379B">
      <w:pPr>
        <w:pStyle w:val="TOC3"/>
        <w:tabs>
          <w:tab w:val="right" w:leader="dot" w:pos="9350"/>
        </w:tabs>
        <w:rPr>
          <w:rFonts w:asciiTheme="minorHAnsi" w:eastAsiaTheme="minorEastAsia" w:hAnsiTheme="minorHAnsi" w:cstheme="minorBidi"/>
          <w:noProof/>
          <w:lang w:val="en-US"/>
        </w:rPr>
      </w:pPr>
      <w:hyperlink w:anchor="_Toc222111552" w:history="1">
        <w:r w:rsidR="00F70A86" w:rsidRPr="00D43F84">
          <w:rPr>
            <w:rStyle w:val="Hyperlink"/>
            <w:rFonts w:ascii="Arial" w:hAnsi="Arial" w:cs="Arial"/>
            <w:b/>
            <w:noProof/>
          </w:rPr>
          <w:t>3.11.2 Budget</w:t>
        </w:r>
        <w:r w:rsidR="00F70A86">
          <w:rPr>
            <w:noProof/>
            <w:webHidden/>
          </w:rPr>
          <w:tab/>
        </w:r>
        <w:r w:rsidR="00F70A86">
          <w:rPr>
            <w:noProof/>
            <w:webHidden/>
          </w:rPr>
          <w:fldChar w:fldCharType="begin"/>
        </w:r>
        <w:r w:rsidR="00F70A86">
          <w:rPr>
            <w:noProof/>
            <w:webHidden/>
          </w:rPr>
          <w:instrText xml:space="preserve"> PAGEREF _Toc222111552 \h </w:instrText>
        </w:r>
        <w:r w:rsidR="00F70A86">
          <w:rPr>
            <w:noProof/>
            <w:webHidden/>
          </w:rPr>
        </w:r>
        <w:r w:rsidR="00F70A86">
          <w:rPr>
            <w:noProof/>
            <w:webHidden/>
          </w:rPr>
          <w:fldChar w:fldCharType="separate"/>
        </w:r>
        <w:r w:rsidR="00F70A86">
          <w:rPr>
            <w:noProof/>
            <w:webHidden/>
          </w:rPr>
          <w:t>24</w:t>
        </w:r>
        <w:r w:rsidR="00F70A86">
          <w:rPr>
            <w:noProof/>
            <w:webHidden/>
          </w:rPr>
          <w:fldChar w:fldCharType="end"/>
        </w:r>
      </w:hyperlink>
    </w:p>
    <w:p w:rsidR="0008118B" w:rsidRPr="00F25CB2" w:rsidRDefault="0008118B" w:rsidP="0008118B">
      <w:pPr>
        <w:spacing w:line="360" w:lineRule="auto"/>
        <w:jc w:val="both"/>
        <w:rPr>
          <w:rFonts w:ascii="Arial" w:hAnsi="Arial" w:cs="Arial"/>
          <w:sz w:val="24"/>
          <w:szCs w:val="24"/>
        </w:rPr>
      </w:pPr>
      <w:r w:rsidRPr="00F25CB2">
        <w:rPr>
          <w:rFonts w:ascii="Arial" w:hAnsi="Arial" w:cs="Arial"/>
          <w:sz w:val="24"/>
          <w:szCs w:val="24"/>
        </w:rPr>
        <w:fldChar w:fldCharType="end"/>
      </w: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08118B" w:rsidRDefault="0008118B" w:rsidP="0008118B">
      <w:pPr>
        <w:spacing w:line="360" w:lineRule="auto"/>
        <w:jc w:val="both"/>
        <w:rPr>
          <w:rFonts w:ascii="Arial" w:hAnsi="Arial" w:cs="Arial"/>
          <w:sz w:val="24"/>
          <w:szCs w:val="24"/>
        </w:rPr>
      </w:pPr>
    </w:p>
    <w:p w:rsidR="00B523A8" w:rsidRDefault="00B523A8" w:rsidP="0008118B">
      <w:pPr>
        <w:spacing w:line="360" w:lineRule="auto"/>
        <w:jc w:val="both"/>
        <w:rPr>
          <w:rFonts w:ascii="Arial" w:hAnsi="Arial" w:cs="Arial"/>
          <w:sz w:val="24"/>
          <w:szCs w:val="24"/>
        </w:rPr>
      </w:pPr>
    </w:p>
    <w:p w:rsidR="00B523A8" w:rsidRDefault="00B523A8" w:rsidP="0008118B">
      <w:pPr>
        <w:spacing w:line="360" w:lineRule="auto"/>
        <w:jc w:val="both"/>
        <w:rPr>
          <w:rFonts w:ascii="Arial" w:hAnsi="Arial" w:cs="Arial"/>
          <w:sz w:val="24"/>
          <w:szCs w:val="24"/>
        </w:rPr>
      </w:pPr>
    </w:p>
    <w:p w:rsidR="00B523A8" w:rsidRDefault="00B523A8" w:rsidP="0008118B">
      <w:pPr>
        <w:spacing w:line="360" w:lineRule="auto"/>
        <w:jc w:val="both"/>
        <w:rPr>
          <w:rFonts w:ascii="Arial" w:hAnsi="Arial" w:cs="Arial"/>
          <w:sz w:val="24"/>
          <w:szCs w:val="24"/>
        </w:rPr>
      </w:pPr>
    </w:p>
    <w:p w:rsidR="00B523A8" w:rsidRPr="00F25CB2" w:rsidRDefault="00B523A8"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Default="009D5D44" w:rsidP="0008118B">
      <w:pPr>
        <w:spacing w:line="360" w:lineRule="auto"/>
        <w:jc w:val="both"/>
        <w:rPr>
          <w:rFonts w:ascii="Arial" w:hAnsi="Arial" w:cs="Arial"/>
          <w:sz w:val="24"/>
          <w:szCs w:val="24"/>
        </w:rPr>
      </w:pPr>
      <w:r>
        <w:rPr>
          <w:rFonts w:ascii="Arial" w:hAnsi="Arial" w:cs="Arial"/>
          <w:b/>
          <w:sz w:val="24"/>
          <w:szCs w:val="24"/>
        </w:rPr>
        <w:t>A</w:t>
      </w:r>
      <w:r w:rsidR="0008118B" w:rsidRPr="0008118B">
        <w:rPr>
          <w:rFonts w:ascii="Arial" w:hAnsi="Arial" w:cs="Arial"/>
          <w:b/>
          <w:sz w:val="24"/>
          <w:szCs w:val="24"/>
        </w:rPr>
        <w:t>CRONYMNS</w:t>
      </w:r>
      <w:r w:rsidR="0008118B" w:rsidRPr="00F25CB2">
        <w:rPr>
          <w:rFonts w:ascii="Arial" w:hAnsi="Arial" w:cs="Arial"/>
          <w:sz w:val="24"/>
          <w:szCs w:val="24"/>
        </w:rPr>
        <w:t xml:space="preserve"> </w:t>
      </w:r>
      <w:r w:rsidR="0008118B" w:rsidRPr="00F25CB2">
        <w:rPr>
          <w:rFonts w:ascii="Arial" w:hAnsi="Arial" w:cs="Arial"/>
          <w:sz w:val="24"/>
          <w:szCs w:val="24"/>
        </w:rPr>
        <w:br/>
      </w:r>
      <w:r w:rsidR="0008118B" w:rsidRPr="00F25CB2">
        <w:rPr>
          <w:rFonts w:ascii="Arial" w:hAnsi="Arial" w:cs="Arial"/>
          <w:sz w:val="24"/>
          <w:szCs w:val="24"/>
        </w:rPr>
        <w:br/>
      </w:r>
      <w:r w:rsidR="0008118B" w:rsidRPr="00F25CB2">
        <w:rPr>
          <w:rFonts w:ascii="Arial" w:hAnsi="Arial" w:cs="Arial"/>
          <w:b/>
          <w:sz w:val="24"/>
          <w:szCs w:val="24"/>
        </w:rPr>
        <w:br/>
      </w:r>
      <w:r w:rsidR="0008118B">
        <w:rPr>
          <w:rFonts w:ascii="Arial" w:hAnsi="Arial" w:cs="Arial"/>
          <w:sz w:val="24"/>
          <w:szCs w:val="24"/>
        </w:rPr>
        <w:t xml:space="preserve">CDSS </w:t>
      </w:r>
      <w:r w:rsidR="0008118B">
        <w:rPr>
          <w:rFonts w:ascii="Arial" w:hAnsi="Arial" w:cs="Arial"/>
          <w:sz w:val="24"/>
          <w:szCs w:val="24"/>
        </w:rPr>
        <w:tab/>
      </w:r>
      <w:r w:rsidR="0008118B" w:rsidRPr="00F25CB2">
        <w:rPr>
          <w:rFonts w:ascii="Arial" w:hAnsi="Arial" w:cs="Arial"/>
          <w:sz w:val="24"/>
          <w:szCs w:val="24"/>
        </w:rPr>
        <w:t>Community Day Secondary School</w:t>
      </w:r>
    </w:p>
    <w:p w:rsidR="0008118B" w:rsidRPr="00F25CB2" w:rsidRDefault="0008118B" w:rsidP="0008118B">
      <w:pPr>
        <w:spacing w:line="360" w:lineRule="auto"/>
        <w:jc w:val="both"/>
        <w:rPr>
          <w:rFonts w:ascii="Arial" w:hAnsi="Arial" w:cs="Arial"/>
          <w:sz w:val="24"/>
          <w:szCs w:val="24"/>
        </w:rPr>
      </w:pPr>
      <w:r>
        <w:rPr>
          <w:rFonts w:ascii="Arial" w:hAnsi="Arial" w:cs="Arial"/>
          <w:sz w:val="24"/>
          <w:szCs w:val="24"/>
        </w:rPr>
        <w:t xml:space="preserve">FSE </w:t>
      </w:r>
      <w:r>
        <w:rPr>
          <w:rFonts w:ascii="Arial" w:hAnsi="Arial" w:cs="Arial"/>
          <w:sz w:val="24"/>
          <w:szCs w:val="24"/>
        </w:rPr>
        <w:tab/>
      </w:r>
      <w:r>
        <w:rPr>
          <w:rFonts w:ascii="Arial" w:hAnsi="Arial" w:cs="Arial"/>
          <w:sz w:val="24"/>
          <w:szCs w:val="24"/>
        </w:rPr>
        <w:tab/>
        <w:t>Free Secondary Education</w:t>
      </w:r>
    </w:p>
    <w:p w:rsidR="0008118B" w:rsidRPr="00F25CB2" w:rsidRDefault="0008118B" w:rsidP="0008118B">
      <w:pPr>
        <w:spacing w:line="360" w:lineRule="auto"/>
        <w:jc w:val="both"/>
        <w:rPr>
          <w:rFonts w:ascii="Arial" w:hAnsi="Arial" w:cs="Arial"/>
          <w:sz w:val="24"/>
          <w:szCs w:val="24"/>
        </w:rPr>
      </w:pPr>
      <w:r w:rsidRPr="00F25CB2">
        <w:rPr>
          <w:rFonts w:ascii="Arial" w:hAnsi="Arial" w:cs="Arial"/>
          <w:sz w:val="24"/>
          <w:szCs w:val="24"/>
        </w:rPr>
        <w:t xml:space="preserve">IPDC </w:t>
      </w:r>
      <w:r w:rsidRPr="00F25CB2">
        <w:rPr>
          <w:rFonts w:ascii="Arial" w:hAnsi="Arial" w:cs="Arial"/>
          <w:sz w:val="24"/>
          <w:szCs w:val="24"/>
        </w:rPr>
        <w:tab/>
      </w:r>
      <w:r w:rsidRPr="00F25CB2">
        <w:rPr>
          <w:rFonts w:ascii="Arial" w:hAnsi="Arial" w:cs="Arial"/>
          <w:sz w:val="24"/>
          <w:szCs w:val="24"/>
        </w:rPr>
        <w:tab/>
        <w:t>Internal Procurement and Disposal Committee</w:t>
      </w:r>
    </w:p>
    <w:p w:rsidR="0008118B" w:rsidRPr="00F25CB2" w:rsidRDefault="0008118B" w:rsidP="0008118B">
      <w:pPr>
        <w:spacing w:line="360" w:lineRule="auto"/>
        <w:jc w:val="both"/>
        <w:rPr>
          <w:rFonts w:ascii="Arial" w:hAnsi="Arial" w:cs="Arial"/>
          <w:sz w:val="24"/>
          <w:szCs w:val="24"/>
        </w:rPr>
      </w:pPr>
      <w:r>
        <w:rPr>
          <w:rFonts w:ascii="Arial" w:hAnsi="Arial" w:cs="Arial"/>
          <w:sz w:val="24"/>
          <w:szCs w:val="24"/>
        </w:rPr>
        <w:t xml:space="preserve">PPDA </w:t>
      </w:r>
      <w:r>
        <w:rPr>
          <w:rFonts w:ascii="Arial" w:hAnsi="Arial" w:cs="Arial"/>
          <w:sz w:val="24"/>
          <w:szCs w:val="24"/>
        </w:rPr>
        <w:tab/>
      </w:r>
      <w:r w:rsidRPr="00F25CB2">
        <w:rPr>
          <w:rFonts w:ascii="Arial" w:hAnsi="Arial" w:cs="Arial"/>
          <w:sz w:val="24"/>
          <w:szCs w:val="24"/>
        </w:rPr>
        <w:t>Public Procurement and Disposal Authority</w:t>
      </w:r>
    </w:p>
    <w:p w:rsidR="0008118B"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spacing w:line="360" w:lineRule="auto"/>
        <w:jc w:val="both"/>
        <w:rPr>
          <w:rFonts w:ascii="Arial" w:hAnsi="Arial" w:cs="Arial"/>
          <w:sz w:val="24"/>
          <w:szCs w:val="24"/>
        </w:rPr>
      </w:pPr>
    </w:p>
    <w:p w:rsidR="0008118B" w:rsidRPr="00F25CB2" w:rsidRDefault="0008118B" w:rsidP="0008118B">
      <w:pPr>
        <w:rPr>
          <w:rFonts w:ascii="Arial" w:hAnsi="Arial" w:cs="Arial"/>
          <w:sz w:val="24"/>
          <w:szCs w:val="24"/>
        </w:rPr>
      </w:pPr>
    </w:p>
    <w:p w:rsidR="0008118B" w:rsidRPr="00F25CB2" w:rsidRDefault="0008118B" w:rsidP="0008118B">
      <w:pPr>
        <w:pStyle w:val="Heading1"/>
        <w:spacing w:line="360" w:lineRule="auto"/>
        <w:jc w:val="center"/>
        <w:rPr>
          <w:rFonts w:ascii="Arial" w:hAnsi="Arial" w:cs="Arial"/>
          <w:b/>
          <w:bCs/>
          <w:color w:val="auto"/>
          <w:sz w:val="24"/>
          <w:szCs w:val="24"/>
        </w:rPr>
      </w:pPr>
      <w:bookmarkStart w:id="0" w:name="_Toc222111516"/>
      <w:r w:rsidRPr="00F25CB2">
        <w:rPr>
          <w:rFonts w:ascii="Arial" w:hAnsi="Arial" w:cs="Arial"/>
          <w:b/>
          <w:bCs/>
          <w:color w:val="auto"/>
          <w:sz w:val="24"/>
          <w:szCs w:val="24"/>
        </w:rPr>
        <w:lastRenderedPageBreak/>
        <w:t xml:space="preserve">CHAPTER </w:t>
      </w:r>
      <w:r w:rsidR="00FB2A70">
        <w:rPr>
          <w:rFonts w:ascii="Arial" w:hAnsi="Arial" w:cs="Arial"/>
          <w:b/>
          <w:bCs/>
          <w:color w:val="auto"/>
          <w:sz w:val="24"/>
          <w:szCs w:val="24"/>
        </w:rPr>
        <w:t>ONE</w:t>
      </w:r>
      <w:bookmarkEnd w:id="0"/>
    </w:p>
    <w:p w:rsidR="0008118B" w:rsidRPr="00F25CB2" w:rsidRDefault="0008118B" w:rsidP="0008118B">
      <w:pPr>
        <w:pStyle w:val="Heading2"/>
        <w:numPr>
          <w:ilvl w:val="0"/>
          <w:numId w:val="1"/>
        </w:numPr>
        <w:spacing w:line="360" w:lineRule="auto"/>
        <w:jc w:val="both"/>
        <w:rPr>
          <w:rFonts w:ascii="Arial" w:hAnsi="Arial" w:cs="Arial"/>
          <w:sz w:val="24"/>
          <w:szCs w:val="24"/>
        </w:rPr>
      </w:pPr>
      <w:bookmarkStart w:id="1" w:name="_Toc222111517"/>
      <w:r w:rsidRPr="00F25CB2">
        <w:rPr>
          <w:rFonts w:ascii="Arial" w:hAnsi="Arial" w:cs="Arial"/>
          <w:b/>
          <w:color w:val="auto"/>
          <w:sz w:val="24"/>
          <w:szCs w:val="24"/>
        </w:rPr>
        <w:t>Introduction</w:t>
      </w:r>
      <w:bookmarkEnd w:id="1"/>
      <w:r w:rsidRPr="00F25CB2">
        <w:rPr>
          <w:rFonts w:ascii="Arial" w:hAnsi="Arial" w:cs="Arial"/>
          <w:sz w:val="24"/>
          <w:szCs w:val="24"/>
        </w:rPr>
        <w:t xml:space="preserve">  </w:t>
      </w:r>
    </w:p>
    <w:p w:rsidR="0008118B" w:rsidRPr="00F25CB2" w:rsidRDefault="0008118B" w:rsidP="0008118B">
      <w:pPr>
        <w:spacing w:line="360" w:lineRule="auto"/>
        <w:jc w:val="both"/>
        <w:rPr>
          <w:rFonts w:ascii="Arial" w:hAnsi="Arial" w:cs="Arial"/>
          <w:color w:val="000000"/>
          <w:kern w:val="24"/>
          <w:sz w:val="24"/>
          <w:szCs w:val="24"/>
          <w:lang w:val="en-GB"/>
        </w:rPr>
      </w:pPr>
      <w:r w:rsidRPr="00F25CB2">
        <w:rPr>
          <w:rFonts w:ascii="Arial" w:hAnsi="Arial" w:cs="Arial"/>
          <w:sz w:val="24"/>
          <w:szCs w:val="24"/>
        </w:rPr>
        <w:br/>
        <w:t>Edu</w:t>
      </w:r>
      <w:r w:rsidR="009D771C">
        <w:rPr>
          <w:rFonts w:ascii="Arial" w:hAnsi="Arial" w:cs="Arial"/>
          <w:sz w:val="24"/>
          <w:szCs w:val="24"/>
        </w:rPr>
        <w:t>cation is an important aspect for</w:t>
      </w:r>
      <w:r w:rsidRPr="00F25CB2">
        <w:rPr>
          <w:rFonts w:ascii="Arial" w:hAnsi="Arial" w:cs="Arial"/>
          <w:sz w:val="24"/>
          <w:szCs w:val="24"/>
        </w:rPr>
        <w:t xml:space="preserve"> the development of any nation, and this is why governments around the worl</w:t>
      </w:r>
      <w:r w:rsidR="009D771C">
        <w:rPr>
          <w:rFonts w:ascii="Arial" w:hAnsi="Arial" w:cs="Arial"/>
          <w:sz w:val="24"/>
          <w:szCs w:val="24"/>
        </w:rPr>
        <w:t>d</w:t>
      </w:r>
      <w:r w:rsidRPr="00F25CB2">
        <w:rPr>
          <w:rFonts w:ascii="Arial" w:hAnsi="Arial" w:cs="Arial"/>
          <w:sz w:val="24"/>
          <w:szCs w:val="24"/>
        </w:rPr>
        <w:t xml:space="preserve">, invest </w:t>
      </w:r>
      <w:r>
        <w:rPr>
          <w:rFonts w:ascii="Arial" w:hAnsi="Arial" w:cs="Arial"/>
          <w:sz w:val="24"/>
          <w:szCs w:val="24"/>
        </w:rPr>
        <w:t>heavily</w:t>
      </w:r>
      <w:r w:rsidRPr="00F25CB2">
        <w:rPr>
          <w:rFonts w:ascii="Arial" w:hAnsi="Arial" w:cs="Arial"/>
          <w:sz w:val="24"/>
          <w:szCs w:val="24"/>
        </w:rPr>
        <w:t xml:space="preserve"> in the sector. In Malawi, the government has made significant efforts to improve access</w:t>
      </w:r>
      <w:r w:rsidR="000D6468">
        <w:rPr>
          <w:rFonts w:ascii="Arial" w:hAnsi="Arial" w:cs="Arial"/>
          <w:sz w:val="24"/>
          <w:szCs w:val="24"/>
        </w:rPr>
        <w:t xml:space="preserve"> to education, especially at</w:t>
      </w:r>
      <w:r w:rsidRPr="00F25CB2">
        <w:rPr>
          <w:rFonts w:ascii="Arial" w:hAnsi="Arial" w:cs="Arial"/>
          <w:sz w:val="24"/>
          <w:szCs w:val="24"/>
        </w:rPr>
        <w:t xml:space="preserve"> secondary school level, through initiatives such as</w:t>
      </w:r>
      <w:r>
        <w:rPr>
          <w:rFonts w:ascii="Arial" w:hAnsi="Arial" w:cs="Arial"/>
          <w:sz w:val="24"/>
          <w:szCs w:val="24"/>
        </w:rPr>
        <w:t xml:space="preserve"> free primary education introduced in 1994, </w:t>
      </w:r>
      <w:r w:rsidRPr="00F25CB2">
        <w:rPr>
          <w:rFonts w:ascii="Arial" w:hAnsi="Arial" w:cs="Arial"/>
          <w:sz w:val="24"/>
          <w:szCs w:val="24"/>
        </w:rPr>
        <w:t>introduction of Community Day Secondary Schools (CDSS) in 1998</w:t>
      </w:r>
      <w:r>
        <w:rPr>
          <w:rFonts w:ascii="Arial" w:hAnsi="Arial" w:cs="Arial"/>
          <w:sz w:val="24"/>
          <w:szCs w:val="24"/>
        </w:rPr>
        <w:t xml:space="preserve"> and the recently introduced free secondary education in January, 2026</w:t>
      </w:r>
      <w:r w:rsidRPr="00F25CB2">
        <w:rPr>
          <w:rFonts w:ascii="Arial" w:hAnsi="Arial" w:cs="Arial"/>
          <w:sz w:val="24"/>
          <w:szCs w:val="24"/>
        </w:rPr>
        <w:t xml:space="preserve">. The </w:t>
      </w:r>
      <w:r>
        <w:rPr>
          <w:rFonts w:ascii="Arial" w:hAnsi="Arial" w:cs="Arial"/>
          <w:sz w:val="24"/>
          <w:szCs w:val="24"/>
        </w:rPr>
        <w:t>free secondary education</w:t>
      </w:r>
      <w:r w:rsidR="009D771C">
        <w:rPr>
          <w:rFonts w:ascii="Arial" w:hAnsi="Arial" w:cs="Arial"/>
          <w:sz w:val="24"/>
          <w:szCs w:val="24"/>
        </w:rPr>
        <w:t xml:space="preserve"> program aims at providing</w:t>
      </w:r>
      <w:r w:rsidRPr="00F25CB2">
        <w:rPr>
          <w:rFonts w:ascii="Arial" w:hAnsi="Arial" w:cs="Arial"/>
          <w:sz w:val="24"/>
          <w:szCs w:val="24"/>
        </w:rPr>
        <w:t xml:space="preserve"> </w:t>
      </w:r>
      <w:r w:rsidR="007375C8">
        <w:rPr>
          <w:rFonts w:ascii="Arial" w:hAnsi="Arial" w:cs="Arial"/>
          <w:sz w:val="24"/>
          <w:szCs w:val="24"/>
        </w:rPr>
        <w:t xml:space="preserve">equal </w:t>
      </w:r>
      <w:r w:rsidRPr="00F25CB2">
        <w:rPr>
          <w:rFonts w:ascii="Arial" w:hAnsi="Arial" w:cs="Arial"/>
          <w:sz w:val="24"/>
          <w:szCs w:val="24"/>
        </w:rPr>
        <w:t xml:space="preserve">access to </w:t>
      </w:r>
      <w:r>
        <w:rPr>
          <w:rFonts w:ascii="Arial" w:hAnsi="Arial" w:cs="Arial"/>
          <w:sz w:val="24"/>
          <w:szCs w:val="24"/>
        </w:rPr>
        <w:t xml:space="preserve">secondary </w:t>
      </w:r>
      <w:r w:rsidRPr="00F25CB2">
        <w:rPr>
          <w:rFonts w:ascii="Arial" w:hAnsi="Arial" w:cs="Arial"/>
          <w:sz w:val="24"/>
          <w:szCs w:val="24"/>
        </w:rPr>
        <w:t>education for underprivileged children in bo</w:t>
      </w:r>
      <w:r w:rsidR="00DB2014">
        <w:rPr>
          <w:rFonts w:ascii="Arial" w:hAnsi="Arial" w:cs="Arial"/>
          <w:sz w:val="24"/>
          <w:szCs w:val="24"/>
        </w:rPr>
        <w:t xml:space="preserve">th rural and urban areas, </w:t>
      </w:r>
      <w:r>
        <w:rPr>
          <w:rFonts w:ascii="Arial" w:hAnsi="Arial" w:cs="Arial"/>
          <w:sz w:val="24"/>
          <w:szCs w:val="24"/>
        </w:rPr>
        <w:t>with the hope that</w:t>
      </w:r>
      <w:r w:rsidRPr="00F25CB2">
        <w:rPr>
          <w:rFonts w:ascii="Arial" w:hAnsi="Arial" w:cs="Arial"/>
          <w:sz w:val="24"/>
          <w:szCs w:val="24"/>
        </w:rPr>
        <w:t xml:space="preserve"> </w:t>
      </w:r>
      <w:r w:rsidR="007375C8">
        <w:rPr>
          <w:rFonts w:ascii="Arial" w:hAnsi="Arial" w:cs="Arial"/>
          <w:sz w:val="24"/>
          <w:szCs w:val="24"/>
        </w:rPr>
        <w:t>it will lead to a reduction in school dropout due to fees shortages</w:t>
      </w:r>
      <w:r w:rsidRPr="00F25CB2">
        <w:rPr>
          <w:rFonts w:ascii="Arial" w:hAnsi="Arial" w:cs="Arial"/>
          <w:sz w:val="24"/>
          <w:szCs w:val="24"/>
        </w:rPr>
        <w:t>. For the teaching and learning process to be effective, there is need of availability of adequate teaching and learning resources of which the schools have to procure</w:t>
      </w:r>
      <w:r>
        <w:rPr>
          <w:rFonts w:ascii="Arial" w:hAnsi="Arial" w:cs="Arial"/>
          <w:sz w:val="24"/>
          <w:szCs w:val="24"/>
        </w:rPr>
        <w:t xml:space="preserve"> using public funds. </w:t>
      </w:r>
      <w:r w:rsidRPr="00F25CB2">
        <w:rPr>
          <w:rFonts w:ascii="Arial" w:hAnsi="Arial" w:cs="Arial"/>
          <w:sz w:val="24"/>
          <w:szCs w:val="24"/>
        </w:rPr>
        <w:t xml:space="preserve">The procurement structures in these </w:t>
      </w:r>
      <w:r w:rsidR="00332B3A">
        <w:rPr>
          <w:rFonts w:ascii="Arial" w:hAnsi="Arial" w:cs="Arial"/>
          <w:sz w:val="24"/>
          <w:szCs w:val="24"/>
        </w:rPr>
        <w:t xml:space="preserve">public secondary </w:t>
      </w:r>
      <w:r w:rsidRPr="00F25CB2">
        <w:rPr>
          <w:rFonts w:ascii="Arial" w:hAnsi="Arial" w:cs="Arial"/>
          <w:sz w:val="24"/>
          <w:szCs w:val="24"/>
        </w:rPr>
        <w:t xml:space="preserve">schools play a vital role in ensuring the availability of </w:t>
      </w:r>
      <w:r>
        <w:rPr>
          <w:rFonts w:ascii="Arial" w:hAnsi="Arial" w:cs="Arial"/>
          <w:sz w:val="24"/>
          <w:szCs w:val="24"/>
        </w:rPr>
        <w:t xml:space="preserve">the much needed </w:t>
      </w:r>
      <w:r w:rsidRPr="00F25CB2">
        <w:rPr>
          <w:rFonts w:ascii="Arial" w:hAnsi="Arial" w:cs="Arial"/>
          <w:sz w:val="24"/>
          <w:szCs w:val="24"/>
        </w:rPr>
        <w:t>materials, supplies, and equipment required for the delivery of quality education. Public procurement is a critical function in the education sector as it ensures that secondary schools in Malawi ha</w:t>
      </w:r>
      <w:r w:rsidR="005C51EF">
        <w:rPr>
          <w:rFonts w:ascii="Arial" w:hAnsi="Arial" w:cs="Arial"/>
          <w:sz w:val="24"/>
          <w:szCs w:val="24"/>
        </w:rPr>
        <w:t>ve access to the necessary learning resources</w:t>
      </w:r>
      <w:r w:rsidRPr="00F25CB2">
        <w:rPr>
          <w:rFonts w:ascii="Arial" w:hAnsi="Arial" w:cs="Arial"/>
          <w:sz w:val="24"/>
          <w:szCs w:val="24"/>
        </w:rPr>
        <w:t xml:space="preserve"> and</w:t>
      </w:r>
      <w:r w:rsidR="005C51EF">
        <w:rPr>
          <w:rFonts w:ascii="Arial" w:hAnsi="Arial" w:cs="Arial"/>
          <w:sz w:val="24"/>
          <w:szCs w:val="24"/>
        </w:rPr>
        <w:t xml:space="preserve"> services for</w:t>
      </w:r>
      <w:r w:rsidRPr="00F25CB2">
        <w:rPr>
          <w:rFonts w:ascii="Arial" w:hAnsi="Arial" w:cs="Arial"/>
          <w:sz w:val="24"/>
          <w:szCs w:val="24"/>
        </w:rPr>
        <w:t xml:space="preserve"> quality education. Public</w:t>
      </w:r>
      <w:r>
        <w:rPr>
          <w:rFonts w:ascii="Arial" w:hAnsi="Arial" w:cs="Arial"/>
          <w:sz w:val="24"/>
          <w:szCs w:val="24"/>
        </w:rPr>
        <w:t xml:space="preserve"> Procurement, as defined by the PPDA Act (2025</w:t>
      </w:r>
      <w:r w:rsidRPr="00F25CB2">
        <w:rPr>
          <w:rFonts w:ascii="Arial" w:hAnsi="Arial" w:cs="Arial"/>
          <w:sz w:val="24"/>
          <w:szCs w:val="24"/>
        </w:rPr>
        <w:t>)</w:t>
      </w:r>
      <w:r>
        <w:rPr>
          <w:rFonts w:ascii="Arial" w:hAnsi="Arial" w:cs="Arial"/>
          <w:sz w:val="24"/>
          <w:szCs w:val="24"/>
        </w:rPr>
        <w:t>,</w:t>
      </w:r>
      <w:r w:rsidRPr="00F25CB2">
        <w:rPr>
          <w:rFonts w:ascii="Arial" w:hAnsi="Arial" w:cs="Arial"/>
          <w:sz w:val="24"/>
          <w:szCs w:val="24"/>
        </w:rPr>
        <w:t xml:space="preserve"> is the </w:t>
      </w:r>
      <w:r w:rsidRPr="00F25CB2">
        <w:rPr>
          <w:rFonts w:ascii="Arial" w:hAnsi="Arial" w:cs="Arial"/>
          <w:color w:val="000000"/>
          <w:kern w:val="24"/>
          <w:sz w:val="24"/>
          <w:szCs w:val="24"/>
          <w:lang w:val="en-GB"/>
        </w:rPr>
        <w:t>acquisition</w:t>
      </w:r>
      <w:r w:rsidRPr="00F25CB2">
        <w:rPr>
          <w:rFonts w:ascii="Arial" w:hAnsi="Arial" w:cs="Arial"/>
          <w:kern w:val="24"/>
          <w:sz w:val="24"/>
          <w:szCs w:val="24"/>
          <w:lang w:val="en-GB"/>
        </w:rPr>
        <w:t xml:space="preserve"> of </w:t>
      </w:r>
      <w:r w:rsidRPr="00F25CB2">
        <w:rPr>
          <w:rFonts w:ascii="Arial" w:hAnsi="Arial" w:cs="Arial"/>
          <w:color w:val="000000"/>
          <w:kern w:val="24"/>
          <w:sz w:val="24"/>
          <w:szCs w:val="24"/>
          <w:lang w:val="en-GB"/>
        </w:rPr>
        <w:t>goods, works, services</w:t>
      </w:r>
      <w:r w:rsidRPr="00F25CB2">
        <w:rPr>
          <w:rFonts w:ascii="Arial" w:hAnsi="Arial" w:cs="Arial"/>
          <w:kern w:val="24"/>
          <w:sz w:val="24"/>
          <w:szCs w:val="24"/>
          <w:lang w:val="en-GB"/>
        </w:rPr>
        <w:t xml:space="preserve"> or any combination thereof, funded in whole or in part by </w:t>
      </w:r>
      <w:r w:rsidRPr="00F25CB2">
        <w:rPr>
          <w:rFonts w:ascii="Arial" w:hAnsi="Arial" w:cs="Arial"/>
          <w:color w:val="000000"/>
          <w:kern w:val="24"/>
          <w:sz w:val="24"/>
          <w:szCs w:val="24"/>
          <w:lang w:val="en-GB"/>
        </w:rPr>
        <w:t xml:space="preserve">public funds. </w:t>
      </w:r>
      <w:r>
        <w:rPr>
          <w:rFonts w:ascii="Arial" w:hAnsi="Arial" w:cs="Arial"/>
          <w:color w:val="000000"/>
          <w:kern w:val="24"/>
          <w:sz w:val="24"/>
          <w:szCs w:val="24"/>
          <w:lang w:val="en-GB"/>
        </w:rPr>
        <w:t xml:space="preserve">Public secondary schools, being public institutions, </w:t>
      </w:r>
      <w:r w:rsidRPr="00F25CB2">
        <w:rPr>
          <w:rFonts w:ascii="Arial" w:hAnsi="Arial" w:cs="Arial"/>
          <w:color w:val="000000"/>
          <w:kern w:val="24"/>
          <w:sz w:val="24"/>
          <w:szCs w:val="24"/>
          <w:lang w:val="en-GB"/>
        </w:rPr>
        <w:t xml:space="preserve">use public funds for their daily operations. This therefore means that these </w:t>
      </w:r>
      <w:r>
        <w:rPr>
          <w:rFonts w:ascii="Arial" w:hAnsi="Arial" w:cs="Arial"/>
          <w:color w:val="000000"/>
          <w:kern w:val="24"/>
          <w:sz w:val="24"/>
          <w:szCs w:val="24"/>
          <w:lang w:val="en-GB"/>
        </w:rPr>
        <w:t>public schools</w:t>
      </w:r>
      <w:r w:rsidRPr="00F25CB2">
        <w:rPr>
          <w:rFonts w:ascii="Arial" w:hAnsi="Arial" w:cs="Arial"/>
          <w:color w:val="000000"/>
          <w:kern w:val="24"/>
          <w:sz w:val="24"/>
          <w:szCs w:val="24"/>
          <w:lang w:val="en-GB"/>
        </w:rPr>
        <w:t xml:space="preserve"> </w:t>
      </w:r>
      <w:r w:rsidR="000D6468">
        <w:rPr>
          <w:rFonts w:ascii="Arial" w:hAnsi="Arial" w:cs="Arial"/>
          <w:color w:val="000000"/>
          <w:kern w:val="24"/>
          <w:sz w:val="24"/>
          <w:szCs w:val="24"/>
          <w:lang w:val="en-GB"/>
        </w:rPr>
        <w:t xml:space="preserve">must comply with the PPPDA Act demands like having a well-qualified </w:t>
      </w:r>
      <w:r w:rsidRPr="00F25CB2">
        <w:rPr>
          <w:rFonts w:ascii="Arial" w:hAnsi="Arial" w:cs="Arial"/>
          <w:color w:val="000000"/>
          <w:kern w:val="24"/>
          <w:sz w:val="24"/>
          <w:szCs w:val="24"/>
          <w:lang w:val="en-GB"/>
        </w:rPr>
        <w:t>Internal Procurement and Disposal Committee</w:t>
      </w:r>
      <w:r>
        <w:rPr>
          <w:rFonts w:ascii="Arial" w:hAnsi="Arial" w:cs="Arial"/>
          <w:color w:val="000000"/>
          <w:kern w:val="24"/>
          <w:sz w:val="24"/>
          <w:szCs w:val="24"/>
          <w:lang w:val="en-GB"/>
        </w:rPr>
        <w:t>s</w:t>
      </w:r>
      <w:r w:rsidRPr="00F25CB2">
        <w:rPr>
          <w:rFonts w:ascii="Arial" w:hAnsi="Arial" w:cs="Arial"/>
          <w:color w:val="000000"/>
          <w:kern w:val="24"/>
          <w:sz w:val="24"/>
          <w:szCs w:val="24"/>
          <w:lang w:val="en-GB"/>
        </w:rPr>
        <w:t xml:space="preserve"> (IPDC) which is the overseer of procurement activities at the institution</w:t>
      </w:r>
      <w:r w:rsidR="000D6468">
        <w:rPr>
          <w:rFonts w:ascii="Arial" w:hAnsi="Arial" w:cs="Arial"/>
          <w:color w:val="000000"/>
          <w:kern w:val="24"/>
          <w:sz w:val="24"/>
          <w:szCs w:val="24"/>
          <w:lang w:val="en-GB"/>
        </w:rPr>
        <w:t xml:space="preserve"> and being able to follow the rightful procurement methods that achieve value for money towards an organisation</w:t>
      </w:r>
      <w:r w:rsidRPr="00F25CB2">
        <w:rPr>
          <w:rFonts w:ascii="Arial" w:hAnsi="Arial" w:cs="Arial"/>
          <w:color w:val="000000"/>
          <w:kern w:val="24"/>
          <w:sz w:val="24"/>
          <w:szCs w:val="24"/>
          <w:lang w:val="en-GB"/>
        </w:rPr>
        <w:t xml:space="preserve">. </w:t>
      </w:r>
      <w:r w:rsidR="003503AF">
        <w:rPr>
          <w:rFonts w:ascii="Arial" w:hAnsi="Arial" w:cs="Arial"/>
          <w:color w:val="000000"/>
          <w:kern w:val="24"/>
          <w:sz w:val="24"/>
          <w:szCs w:val="24"/>
          <w:lang w:val="en-GB"/>
        </w:rPr>
        <w:t xml:space="preserve">Compliance in general, refers to target acting in accordance with an influence attempt from the source. </w:t>
      </w:r>
      <w:r w:rsidRPr="00F25CB2">
        <w:rPr>
          <w:rFonts w:ascii="Arial" w:hAnsi="Arial" w:cs="Arial"/>
          <w:color w:val="000000"/>
          <w:kern w:val="24"/>
          <w:sz w:val="24"/>
          <w:szCs w:val="24"/>
          <w:lang w:val="en-GB"/>
        </w:rPr>
        <w:t xml:space="preserve">The </w:t>
      </w:r>
      <w:r w:rsidR="005C51EF">
        <w:rPr>
          <w:rFonts w:ascii="Arial" w:hAnsi="Arial" w:cs="Arial"/>
          <w:color w:val="000000"/>
          <w:kern w:val="24"/>
          <w:sz w:val="24"/>
          <w:szCs w:val="24"/>
          <w:lang w:val="en-GB"/>
        </w:rPr>
        <w:t>school managers</w:t>
      </w:r>
      <w:r>
        <w:rPr>
          <w:rFonts w:ascii="Arial" w:hAnsi="Arial" w:cs="Arial"/>
          <w:color w:val="000000"/>
          <w:kern w:val="24"/>
          <w:sz w:val="24"/>
          <w:szCs w:val="24"/>
          <w:lang w:val="en-GB"/>
        </w:rPr>
        <w:t xml:space="preserve"> </w:t>
      </w:r>
      <w:r w:rsidRPr="00F25CB2">
        <w:rPr>
          <w:rFonts w:ascii="Arial" w:hAnsi="Arial" w:cs="Arial"/>
          <w:color w:val="000000"/>
          <w:kern w:val="24"/>
          <w:sz w:val="24"/>
          <w:szCs w:val="24"/>
          <w:lang w:val="en-GB"/>
        </w:rPr>
        <w:t xml:space="preserve">have the duty to </w:t>
      </w:r>
      <w:r>
        <w:rPr>
          <w:rFonts w:ascii="Arial" w:hAnsi="Arial" w:cs="Arial"/>
          <w:color w:val="000000"/>
          <w:kern w:val="24"/>
          <w:sz w:val="24"/>
          <w:szCs w:val="24"/>
          <w:lang w:val="en-GB"/>
        </w:rPr>
        <w:t>constitute</w:t>
      </w:r>
      <w:r w:rsidRPr="00F25CB2">
        <w:rPr>
          <w:rFonts w:ascii="Arial" w:hAnsi="Arial" w:cs="Arial"/>
          <w:color w:val="000000"/>
          <w:kern w:val="24"/>
          <w:sz w:val="24"/>
          <w:szCs w:val="24"/>
          <w:lang w:val="en-GB"/>
        </w:rPr>
        <w:t xml:space="preserve"> the IPDC structures as stated by the </w:t>
      </w:r>
      <w:r>
        <w:rPr>
          <w:rFonts w:ascii="Arial" w:hAnsi="Arial" w:cs="Arial"/>
          <w:color w:val="000000"/>
          <w:kern w:val="24"/>
          <w:sz w:val="24"/>
          <w:szCs w:val="24"/>
        </w:rPr>
        <w:t>Teacher’s Hand Book (</w:t>
      </w:r>
      <w:r w:rsidRPr="00F25CB2">
        <w:rPr>
          <w:rFonts w:ascii="Arial" w:hAnsi="Arial" w:cs="Arial"/>
          <w:color w:val="000000"/>
          <w:kern w:val="24"/>
          <w:sz w:val="24"/>
          <w:szCs w:val="24"/>
        </w:rPr>
        <w:t>2014)</w:t>
      </w:r>
      <w:r w:rsidRPr="00F25CB2">
        <w:rPr>
          <w:rFonts w:ascii="Arial" w:hAnsi="Arial" w:cs="Arial"/>
          <w:color w:val="000000"/>
          <w:kern w:val="24"/>
          <w:sz w:val="24"/>
          <w:szCs w:val="24"/>
          <w:lang w:val="en-GB"/>
        </w:rPr>
        <w:t xml:space="preserve">. This </w:t>
      </w:r>
      <w:r>
        <w:rPr>
          <w:rFonts w:ascii="Arial" w:hAnsi="Arial" w:cs="Arial"/>
          <w:color w:val="000000"/>
          <w:kern w:val="24"/>
          <w:sz w:val="24"/>
          <w:szCs w:val="24"/>
          <w:lang w:val="en-GB"/>
        </w:rPr>
        <w:t xml:space="preserve">IPDC formation </w:t>
      </w:r>
      <w:r w:rsidRPr="00F25CB2">
        <w:rPr>
          <w:rFonts w:ascii="Arial" w:hAnsi="Arial" w:cs="Arial"/>
          <w:color w:val="000000"/>
          <w:kern w:val="24"/>
          <w:sz w:val="24"/>
          <w:szCs w:val="24"/>
          <w:lang w:val="en-GB"/>
        </w:rPr>
        <w:t>is also true in Kenya</w:t>
      </w:r>
      <w:r>
        <w:rPr>
          <w:rFonts w:ascii="Arial" w:hAnsi="Arial" w:cs="Arial"/>
          <w:color w:val="000000"/>
          <w:kern w:val="24"/>
          <w:sz w:val="24"/>
          <w:szCs w:val="24"/>
          <w:lang w:val="en-GB"/>
        </w:rPr>
        <w:t>n public schools</w:t>
      </w:r>
      <w:r w:rsidRPr="00F25CB2">
        <w:rPr>
          <w:rFonts w:ascii="Arial" w:hAnsi="Arial" w:cs="Arial"/>
          <w:color w:val="000000"/>
          <w:kern w:val="24"/>
          <w:sz w:val="24"/>
          <w:szCs w:val="24"/>
          <w:lang w:val="en-GB"/>
        </w:rPr>
        <w:t xml:space="preserve"> as </w:t>
      </w:r>
      <w:proofErr w:type="spellStart"/>
      <w:r>
        <w:rPr>
          <w:rFonts w:ascii="Arial" w:hAnsi="Arial" w:cs="Arial"/>
          <w:color w:val="000000"/>
          <w:kern w:val="24"/>
          <w:sz w:val="24"/>
          <w:szCs w:val="24"/>
        </w:rPr>
        <w:t>Oduma</w:t>
      </w:r>
      <w:proofErr w:type="spellEnd"/>
      <w:r>
        <w:rPr>
          <w:rFonts w:ascii="Arial" w:hAnsi="Arial" w:cs="Arial"/>
          <w:color w:val="000000"/>
          <w:kern w:val="24"/>
          <w:sz w:val="24"/>
          <w:szCs w:val="24"/>
        </w:rPr>
        <w:t xml:space="preserve"> (</w:t>
      </w:r>
      <w:r w:rsidRPr="00F25CB2">
        <w:rPr>
          <w:rFonts w:ascii="Arial" w:hAnsi="Arial" w:cs="Arial"/>
          <w:color w:val="000000"/>
          <w:kern w:val="24"/>
          <w:sz w:val="24"/>
          <w:szCs w:val="24"/>
        </w:rPr>
        <w:t>2017)</w:t>
      </w:r>
      <w:r w:rsidRPr="00F25CB2">
        <w:rPr>
          <w:rFonts w:ascii="Arial" w:hAnsi="Arial" w:cs="Arial"/>
          <w:color w:val="000000"/>
          <w:kern w:val="24"/>
          <w:sz w:val="24"/>
          <w:szCs w:val="24"/>
          <w:lang w:val="en-GB"/>
        </w:rPr>
        <w:t xml:space="preserve"> recognises </w:t>
      </w:r>
      <w:r w:rsidRPr="00F25CB2">
        <w:rPr>
          <w:rFonts w:ascii="Arial" w:hAnsi="Arial" w:cs="Arial"/>
          <w:sz w:val="24"/>
          <w:szCs w:val="24"/>
        </w:rPr>
        <w:t xml:space="preserve">school </w:t>
      </w:r>
      <w:r>
        <w:rPr>
          <w:rFonts w:ascii="Arial" w:hAnsi="Arial" w:cs="Arial"/>
          <w:sz w:val="24"/>
          <w:szCs w:val="24"/>
        </w:rPr>
        <w:t>managers</w:t>
      </w:r>
      <w:r w:rsidRPr="00F25CB2">
        <w:rPr>
          <w:rFonts w:ascii="Arial" w:hAnsi="Arial" w:cs="Arial"/>
          <w:sz w:val="24"/>
          <w:szCs w:val="24"/>
        </w:rPr>
        <w:t xml:space="preserve"> as the financial controllers and accounting officers, responsible for all school revenue and expenditure management</w:t>
      </w:r>
      <w:r w:rsidRPr="00F25CB2">
        <w:rPr>
          <w:rFonts w:ascii="Arial" w:hAnsi="Arial" w:cs="Arial"/>
          <w:color w:val="000000"/>
          <w:kern w:val="24"/>
          <w:sz w:val="24"/>
          <w:szCs w:val="24"/>
          <w:lang w:val="en-GB"/>
        </w:rPr>
        <w:t xml:space="preserve">. The </w:t>
      </w:r>
      <w:r>
        <w:rPr>
          <w:rFonts w:ascii="Arial" w:hAnsi="Arial" w:cs="Arial"/>
          <w:color w:val="000000"/>
          <w:kern w:val="24"/>
          <w:sz w:val="24"/>
          <w:szCs w:val="24"/>
        </w:rPr>
        <w:t>PPDA Act (2025</w:t>
      </w:r>
      <w:r w:rsidRPr="00F25CB2">
        <w:rPr>
          <w:rFonts w:ascii="Arial" w:hAnsi="Arial" w:cs="Arial"/>
          <w:color w:val="000000"/>
          <w:kern w:val="24"/>
          <w:sz w:val="24"/>
          <w:szCs w:val="24"/>
        </w:rPr>
        <w:t>)</w:t>
      </w:r>
      <w:r w:rsidRPr="00F25CB2">
        <w:rPr>
          <w:rFonts w:ascii="Arial" w:hAnsi="Arial" w:cs="Arial"/>
          <w:color w:val="000000"/>
          <w:kern w:val="24"/>
          <w:sz w:val="24"/>
          <w:szCs w:val="24"/>
          <w:lang w:val="en-GB"/>
        </w:rPr>
        <w:t xml:space="preserve">, however clearly states that </w:t>
      </w:r>
      <w:r w:rsidRPr="00F25CB2">
        <w:rPr>
          <w:rFonts w:ascii="Arial" w:hAnsi="Arial" w:cs="Arial"/>
          <w:color w:val="000000"/>
          <w:kern w:val="24"/>
          <w:sz w:val="24"/>
          <w:szCs w:val="24"/>
          <w:lang w:val="en-GB"/>
        </w:rPr>
        <w:lastRenderedPageBreak/>
        <w:t>when it comes to the formation of IPDC, one member has to have knowledge in procurement, and another one knowledge o</w:t>
      </w:r>
      <w:r>
        <w:rPr>
          <w:rFonts w:ascii="Arial" w:hAnsi="Arial" w:cs="Arial"/>
          <w:color w:val="000000"/>
          <w:kern w:val="24"/>
          <w:sz w:val="24"/>
          <w:szCs w:val="24"/>
          <w:lang w:val="en-GB"/>
        </w:rPr>
        <w:t xml:space="preserve">f finance/accounting. Besides, </w:t>
      </w:r>
      <w:r w:rsidRPr="00F25CB2">
        <w:rPr>
          <w:rFonts w:ascii="Arial" w:hAnsi="Arial" w:cs="Arial"/>
          <w:color w:val="000000"/>
          <w:kern w:val="24"/>
          <w:sz w:val="24"/>
          <w:szCs w:val="24"/>
          <w:lang w:val="en-GB"/>
        </w:rPr>
        <w:t>The Public Procurement Regulatio</w:t>
      </w:r>
      <w:r>
        <w:rPr>
          <w:rFonts w:ascii="Arial" w:hAnsi="Arial" w:cs="Arial"/>
          <w:color w:val="000000"/>
          <w:kern w:val="24"/>
          <w:sz w:val="24"/>
          <w:szCs w:val="24"/>
          <w:lang w:val="en-GB"/>
        </w:rPr>
        <w:t>ns (</w:t>
      </w:r>
      <w:r w:rsidRPr="00F25CB2">
        <w:rPr>
          <w:rFonts w:ascii="Arial" w:hAnsi="Arial" w:cs="Arial"/>
          <w:color w:val="000000"/>
          <w:kern w:val="24"/>
          <w:sz w:val="24"/>
          <w:szCs w:val="24"/>
          <w:lang w:val="en-GB"/>
        </w:rPr>
        <w:t>2020),</w:t>
      </w:r>
      <w:r w:rsidR="005C51EF">
        <w:rPr>
          <w:rFonts w:ascii="Arial" w:hAnsi="Arial" w:cs="Arial"/>
          <w:color w:val="000000"/>
          <w:kern w:val="24"/>
          <w:sz w:val="24"/>
          <w:szCs w:val="24"/>
          <w:lang w:val="en-GB"/>
        </w:rPr>
        <w:t xml:space="preserve"> in Section 10(2) clearly stating</w:t>
      </w:r>
      <w:r w:rsidRPr="00F25CB2">
        <w:rPr>
          <w:rFonts w:ascii="Arial" w:hAnsi="Arial" w:cs="Arial"/>
          <w:color w:val="000000"/>
          <w:kern w:val="24"/>
          <w:sz w:val="24"/>
          <w:szCs w:val="24"/>
          <w:lang w:val="en-GB"/>
        </w:rPr>
        <w:t xml:space="preserve"> that the controlling officers shall ensure that persons appointed to the Internal Procurement and Disposal Committee undergo basic training in public procurement and disposal of public assets offered by the Authority. This is to ensure staff competence are well equipped so that their</w:t>
      </w:r>
      <w:r>
        <w:rPr>
          <w:rFonts w:ascii="Arial" w:hAnsi="Arial" w:cs="Arial"/>
          <w:color w:val="000000"/>
          <w:kern w:val="24"/>
          <w:sz w:val="24"/>
          <w:szCs w:val="24"/>
          <w:lang w:val="en-GB"/>
        </w:rPr>
        <w:t xml:space="preserve"> delivery is of high standards</w:t>
      </w:r>
      <w:r w:rsidR="005C51EF">
        <w:rPr>
          <w:rFonts w:ascii="Arial" w:hAnsi="Arial" w:cs="Arial"/>
          <w:color w:val="000000"/>
          <w:kern w:val="24"/>
          <w:sz w:val="24"/>
          <w:szCs w:val="24"/>
          <w:lang w:val="en-GB"/>
        </w:rPr>
        <w:t xml:space="preserve"> especially following the set legal guidelines</w:t>
      </w:r>
      <w:r>
        <w:rPr>
          <w:rFonts w:ascii="Arial" w:hAnsi="Arial" w:cs="Arial"/>
          <w:color w:val="000000"/>
          <w:kern w:val="24"/>
          <w:sz w:val="24"/>
          <w:szCs w:val="24"/>
          <w:lang w:val="en-GB"/>
        </w:rPr>
        <w:t>. This</w:t>
      </w:r>
      <w:r w:rsidRPr="00F25CB2">
        <w:rPr>
          <w:rFonts w:ascii="Arial" w:hAnsi="Arial" w:cs="Arial"/>
          <w:color w:val="000000"/>
          <w:kern w:val="24"/>
          <w:sz w:val="24"/>
          <w:szCs w:val="24"/>
          <w:lang w:val="en-GB"/>
        </w:rPr>
        <w:t xml:space="preserve"> statement therefore </w:t>
      </w:r>
      <w:r>
        <w:rPr>
          <w:rFonts w:ascii="Arial" w:hAnsi="Arial" w:cs="Arial"/>
          <w:color w:val="000000"/>
          <w:kern w:val="24"/>
          <w:sz w:val="24"/>
          <w:szCs w:val="24"/>
          <w:lang w:val="en-GB"/>
        </w:rPr>
        <w:t>implies</w:t>
      </w:r>
      <w:r w:rsidRPr="00F25CB2">
        <w:rPr>
          <w:rFonts w:ascii="Arial" w:hAnsi="Arial" w:cs="Arial"/>
          <w:color w:val="000000"/>
          <w:kern w:val="24"/>
          <w:sz w:val="24"/>
          <w:szCs w:val="24"/>
          <w:lang w:val="en-GB"/>
        </w:rPr>
        <w:t xml:space="preserve"> that the IPDC members at </w:t>
      </w:r>
      <w:r>
        <w:rPr>
          <w:rFonts w:ascii="Arial" w:hAnsi="Arial" w:cs="Arial"/>
          <w:color w:val="000000"/>
          <w:kern w:val="24"/>
          <w:sz w:val="24"/>
          <w:szCs w:val="24"/>
          <w:lang w:val="en-GB"/>
        </w:rPr>
        <w:t>public secondary school</w:t>
      </w:r>
      <w:r w:rsidRPr="00F25CB2">
        <w:rPr>
          <w:rFonts w:ascii="Arial" w:hAnsi="Arial" w:cs="Arial"/>
          <w:color w:val="000000"/>
          <w:kern w:val="24"/>
          <w:sz w:val="24"/>
          <w:szCs w:val="24"/>
          <w:lang w:val="en-GB"/>
        </w:rPr>
        <w:t xml:space="preserve"> level are to be trained by the Authority too</w:t>
      </w:r>
      <w:r w:rsidR="005C51EF">
        <w:rPr>
          <w:rFonts w:ascii="Arial" w:hAnsi="Arial" w:cs="Arial"/>
          <w:color w:val="000000"/>
          <w:kern w:val="24"/>
          <w:sz w:val="24"/>
          <w:szCs w:val="24"/>
          <w:lang w:val="en-GB"/>
        </w:rPr>
        <w:t>. If the procurement compliance is adhered to</w:t>
      </w:r>
      <w:r w:rsidRPr="00F25CB2">
        <w:rPr>
          <w:rFonts w:ascii="Arial" w:hAnsi="Arial" w:cs="Arial"/>
          <w:color w:val="000000"/>
          <w:kern w:val="24"/>
          <w:sz w:val="24"/>
          <w:szCs w:val="24"/>
          <w:lang w:val="en-GB"/>
        </w:rPr>
        <w:t xml:space="preserve">, it will obviously translate to having a better </w:t>
      </w:r>
      <w:r>
        <w:rPr>
          <w:rFonts w:ascii="Arial" w:hAnsi="Arial" w:cs="Arial"/>
          <w:color w:val="000000"/>
          <w:kern w:val="24"/>
          <w:sz w:val="24"/>
          <w:szCs w:val="24"/>
          <w:lang w:val="en-GB"/>
        </w:rPr>
        <w:t xml:space="preserve">and quality </w:t>
      </w:r>
      <w:r w:rsidRPr="00F25CB2">
        <w:rPr>
          <w:rFonts w:ascii="Arial" w:hAnsi="Arial" w:cs="Arial"/>
          <w:color w:val="000000"/>
          <w:kern w:val="24"/>
          <w:sz w:val="24"/>
          <w:szCs w:val="24"/>
          <w:lang w:val="en-GB"/>
        </w:rPr>
        <w:t xml:space="preserve">education system in these </w:t>
      </w:r>
      <w:r w:rsidR="001722B8">
        <w:rPr>
          <w:rFonts w:ascii="Arial" w:hAnsi="Arial" w:cs="Arial"/>
          <w:color w:val="000000"/>
          <w:kern w:val="24"/>
          <w:sz w:val="24"/>
          <w:szCs w:val="24"/>
          <w:lang w:val="en-GB"/>
        </w:rPr>
        <w:t>public secondary schools</w:t>
      </w:r>
      <w:r w:rsidRPr="00F25CB2">
        <w:rPr>
          <w:rFonts w:ascii="Arial" w:hAnsi="Arial" w:cs="Arial"/>
          <w:color w:val="000000"/>
          <w:kern w:val="24"/>
          <w:sz w:val="24"/>
          <w:szCs w:val="24"/>
          <w:lang w:val="en-GB"/>
        </w:rPr>
        <w:t xml:space="preserve"> as the students will have adequate resources at their disposal hence moulding better citizens in terms of education. </w:t>
      </w:r>
    </w:p>
    <w:p w:rsidR="0008118B" w:rsidRPr="00F25CB2" w:rsidRDefault="0008118B" w:rsidP="0008118B">
      <w:pPr>
        <w:pStyle w:val="Heading2"/>
        <w:numPr>
          <w:ilvl w:val="1"/>
          <w:numId w:val="1"/>
        </w:numPr>
        <w:spacing w:line="360" w:lineRule="auto"/>
        <w:ind w:left="540" w:hanging="540"/>
        <w:jc w:val="both"/>
        <w:rPr>
          <w:rFonts w:ascii="Arial" w:hAnsi="Arial" w:cs="Arial"/>
          <w:b/>
          <w:color w:val="auto"/>
          <w:sz w:val="24"/>
          <w:szCs w:val="24"/>
          <w:lang w:val="en-GB"/>
        </w:rPr>
      </w:pPr>
      <w:bookmarkStart w:id="2" w:name="_Toc222111518"/>
      <w:r w:rsidRPr="00F25CB2">
        <w:rPr>
          <w:rFonts w:ascii="Arial" w:hAnsi="Arial" w:cs="Arial"/>
          <w:b/>
          <w:color w:val="auto"/>
          <w:sz w:val="24"/>
          <w:szCs w:val="24"/>
          <w:lang w:val="en-GB"/>
        </w:rPr>
        <w:t>Problem Statement</w:t>
      </w:r>
      <w:bookmarkEnd w:id="2"/>
    </w:p>
    <w:p w:rsidR="003028C8" w:rsidRDefault="00C33800" w:rsidP="003028C8">
      <w:pPr>
        <w:pStyle w:val="NormalWeb"/>
        <w:spacing w:line="360" w:lineRule="auto"/>
        <w:jc w:val="both"/>
        <w:rPr>
          <w:rFonts w:ascii="Arial" w:hAnsi="Arial" w:cs="Arial"/>
        </w:rPr>
      </w:pPr>
      <w:r>
        <w:rPr>
          <w:rFonts w:ascii="Arial" w:hAnsi="Arial" w:cs="Arial"/>
        </w:rPr>
        <w:t>Public procurement compliance</w:t>
      </w:r>
      <w:r w:rsidR="0008118B" w:rsidRPr="00F25CB2">
        <w:rPr>
          <w:rFonts w:ascii="Arial" w:hAnsi="Arial" w:cs="Arial"/>
        </w:rPr>
        <w:t xml:space="preserve"> in pu</w:t>
      </w:r>
      <w:r w:rsidR="0008118B">
        <w:rPr>
          <w:rFonts w:ascii="Arial" w:hAnsi="Arial" w:cs="Arial"/>
        </w:rPr>
        <w:t xml:space="preserve">blic secondary schools </w:t>
      </w:r>
      <w:r w:rsidR="0008118B" w:rsidRPr="00F25CB2">
        <w:rPr>
          <w:rFonts w:ascii="Arial" w:hAnsi="Arial" w:cs="Arial"/>
        </w:rPr>
        <w:t xml:space="preserve">faces </w:t>
      </w:r>
      <w:r w:rsidR="0008118B">
        <w:rPr>
          <w:rFonts w:ascii="Arial" w:hAnsi="Arial" w:cs="Arial"/>
        </w:rPr>
        <w:t>enormous</w:t>
      </w:r>
      <w:r w:rsidR="0008118B" w:rsidRPr="00F25CB2">
        <w:rPr>
          <w:rFonts w:ascii="Arial" w:hAnsi="Arial" w:cs="Arial"/>
        </w:rPr>
        <w:t xml:space="preserve"> challenges that hinder the delivery of quality education. Some of the issues include untra</w:t>
      </w:r>
      <w:r>
        <w:rPr>
          <w:rFonts w:ascii="Arial" w:hAnsi="Arial" w:cs="Arial"/>
        </w:rPr>
        <w:t>ined personnel</w:t>
      </w:r>
      <w:r w:rsidR="0008118B" w:rsidRPr="00F25CB2">
        <w:rPr>
          <w:rFonts w:ascii="Arial" w:hAnsi="Arial" w:cs="Arial"/>
        </w:rPr>
        <w:t>, bureaucracy, corruption, and limited access to information (</w:t>
      </w:r>
      <w:proofErr w:type="spellStart"/>
      <w:r w:rsidR="0008118B" w:rsidRPr="00F25CB2">
        <w:rPr>
          <w:rFonts w:ascii="Arial" w:hAnsi="Arial" w:cs="Arial"/>
        </w:rPr>
        <w:t>Angokho</w:t>
      </w:r>
      <w:proofErr w:type="spellEnd"/>
      <w:r w:rsidR="0008118B" w:rsidRPr="00F25CB2">
        <w:rPr>
          <w:rFonts w:ascii="Arial" w:hAnsi="Arial" w:cs="Arial"/>
        </w:rPr>
        <w:t xml:space="preserve">, 2014). These challenges </w:t>
      </w:r>
      <w:r w:rsidR="0008118B">
        <w:rPr>
          <w:rFonts w:ascii="Arial" w:hAnsi="Arial" w:cs="Arial"/>
        </w:rPr>
        <w:t>negati</w:t>
      </w:r>
      <w:r>
        <w:rPr>
          <w:rFonts w:ascii="Arial" w:hAnsi="Arial" w:cs="Arial"/>
        </w:rPr>
        <w:t>vely affec</w:t>
      </w:r>
      <w:r w:rsidR="003028C8">
        <w:rPr>
          <w:rFonts w:ascii="Arial" w:hAnsi="Arial" w:cs="Arial"/>
        </w:rPr>
        <w:t>t procurement compliance</w:t>
      </w:r>
      <w:r w:rsidR="0008118B">
        <w:rPr>
          <w:rFonts w:ascii="Arial" w:hAnsi="Arial" w:cs="Arial"/>
        </w:rPr>
        <w:t xml:space="preserve"> in the sense that they </w:t>
      </w:r>
      <w:r w:rsidR="0008118B" w:rsidRPr="00F25CB2">
        <w:rPr>
          <w:rFonts w:ascii="Arial" w:hAnsi="Arial" w:cs="Arial"/>
        </w:rPr>
        <w:t xml:space="preserve">often lead to delayed or substandard procurement of essential resources such as textbooks, laboratory </w:t>
      </w:r>
      <w:r>
        <w:rPr>
          <w:rFonts w:ascii="Arial" w:hAnsi="Arial" w:cs="Arial"/>
        </w:rPr>
        <w:t>equipment, and other teaching and learning</w:t>
      </w:r>
      <w:r w:rsidR="0008118B" w:rsidRPr="00F25CB2">
        <w:rPr>
          <w:rFonts w:ascii="Arial" w:hAnsi="Arial" w:cs="Arial"/>
        </w:rPr>
        <w:t xml:space="preserve"> materials</w:t>
      </w:r>
      <w:r w:rsidR="0008118B">
        <w:rPr>
          <w:rFonts w:ascii="Arial" w:hAnsi="Arial" w:cs="Arial"/>
        </w:rPr>
        <w:t xml:space="preserve">. Even the </w:t>
      </w:r>
      <w:r w:rsidR="00373B85">
        <w:rPr>
          <w:rFonts w:ascii="Arial" w:hAnsi="Arial" w:cs="Arial"/>
        </w:rPr>
        <w:t xml:space="preserve">National Planning Commission (2020) </w:t>
      </w:r>
      <w:r w:rsidR="001E3588">
        <w:rPr>
          <w:rFonts w:ascii="Arial" w:hAnsi="Arial" w:cs="Arial"/>
        </w:rPr>
        <w:t>attest to this</w:t>
      </w:r>
      <w:r w:rsidR="00373B85">
        <w:rPr>
          <w:rFonts w:ascii="Arial" w:hAnsi="Arial" w:cs="Arial"/>
        </w:rPr>
        <w:t>, in their Malawi2063 Agenda,</w:t>
      </w:r>
      <w:r w:rsidR="001E3588">
        <w:rPr>
          <w:rFonts w:ascii="Arial" w:hAnsi="Arial" w:cs="Arial"/>
        </w:rPr>
        <w:t xml:space="preserve"> by highlighting</w:t>
      </w:r>
      <w:r w:rsidR="0008118B" w:rsidRPr="00F25CB2">
        <w:rPr>
          <w:rFonts w:ascii="Arial" w:hAnsi="Arial" w:cs="Arial"/>
        </w:rPr>
        <w:t xml:space="preserve"> that public procurement is one of the public services that is prone to corruption, and yet a big chunk of Malawi</w:t>
      </w:r>
      <w:r w:rsidR="0008118B">
        <w:rPr>
          <w:rFonts w:ascii="Arial" w:hAnsi="Arial" w:cs="Arial"/>
        </w:rPr>
        <w:t>’</w:t>
      </w:r>
      <w:r w:rsidR="0008118B" w:rsidRPr="00F25CB2">
        <w:rPr>
          <w:rFonts w:ascii="Arial" w:hAnsi="Arial" w:cs="Arial"/>
        </w:rPr>
        <w:t>s budge</w:t>
      </w:r>
      <w:r w:rsidR="0008118B">
        <w:rPr>
          <w:rFonts w:ascii="Arial" w:hAnsi="Arial" w:cs="Arial"/>
        </w:rPr>
        <w:t xml:space="preserve">t goes into procurement. </w:t>
      </w:r>
      <w:r w:rsidR="00D64258">
        <w:rPr>
          <w:rFonts w:ascii="Arial" w:hAnsi="Arial" w:cs="Arial"/>
        </w:rPr>
        <w:t>Officers responsible for procurement turn a blind eye to substandard goods because of the benefit they get from the deals (</w:t>
      </w:r>
      <w:proofErr w:type="spellStart"/>
      <w:r w:rsidR="00D64258">
        <w:rPr>
          <w:rFonts w:ascii="Arial" w:hAnsi="Arial" w:cs="Arial"/>
        </w:rPr>
        <w:t>Mtuwa</w:t>
      </w:r>
      <w:proofErr w:type="spellEnd"/>
      <w:r w:rsidR="00D64258">
        <w:rPr>
          <w:rFonts w:ascii="Arial" w:hAnsi="Arial" w:cs="Arial"/>
        </w:rPr>
        <w:t xml:space="preserve"> &amp; </w:t>
      </w:r>
      <w:proofErr w:type="spellStart"/>
      <w:r w:rsidR="00D64258">
        <w:rPr>
          <w:rFonts w:ascii="Arial" w:hAnsi="Arial" w:cs="Arial"/>
        </w:rPr>
        <w:t>Chiweza</w:t>
      </w:r>
      <w:proofErr w:type="spellEnd"/>
      <w:r w:rsidR="00070A0C">
        <w:rPr>
          <w:rFonts w:ascii="Arial" w:hAnsi="Arial" w:cs="Arial"/>
        </w:rPr>
        <w:t>, 2023</w:t>
      </w:r>
      <w:r w:rsidR="00D64258">
        <w:rPr>
          <w:rFonts w:ascii="Arial" w:hAnsi="Arial" w:cs="Arial"/>
        </w:rPr>
        <w:t xml:space="preserve">). </w:t>
      </w:r>
      <w:proofErr w:type="spellStart"/>
      <w:r w:rsidR="0008118B" w:rsidRPr="00F25CB2">
        <w:rPr>
          <w:rFonts w:ascii="Arial" w:hAnsi="Arial" w:cs="Arial"/>
        </w:rPr>
        <w:t>Sabola</w:t>
      </w:r>
      <w:proofErr w:type="spellEnd"/>
      <w:r w:rsidR="0008118B" w:rsidRPr="00F25CB2">
        <w:rPr>
          <w:rFonts w:ascii="Arial" w:hAnsi="Arial" w:cs="Arial"/>
        </w:rPr>
        <w:t>,</w:t>
      </w:r>
      <w:r w:rsidR="00373B85">
        <w:rPr>
          <w:rFonts w:ascii="Arial" w:hAnsi="Arial" w:cs="Arial"/>
        </w:rPr>
        <w:t xml:space="preserve"> (</w:t>
      </w:r>
      <w:r w:rsidR="0008118B" w:rsidRPr="00F25CB2">
        <w:rPr>
          <w:rFonts w:ascii="Arial" w:hAnsi="Arial" w:cs="Arial"/>
        </w:rPr>
        <w:t>2023</w:t>
      </w:r>
      <w:r w:rsidR="00373B85">
        <w:rPr>
          <w:rFonts w:ascii="Arial" w:hAnsi="Arial" w:cs="Arial"/>
        </w:rPr>
        <w:t>)</w:t>
      </w:r>
      <w:r w:rsidR="0008118B" w:rsidRPr="00F25CB2">
        <w:rPr>
          <w:rFonts w:ascii="Arial" w:hAnsi="Arial" w:cs="Arial"/>
        </w:rPr>
        <w:t>, quotes</w:t>
      </w:r>
      <w:r w:rsidR="00373B85">
        <w:rPr>
          <w:rFonts w:ascii="Arial" w:hAnsi="Arial" w:cs="Arial"/>
        </w:rPr>
        <w:t xml:space="preserve"> former</w:t>
      </w:r>
      <w:r w:rsidR="0008118B" w:rsidRPr="00F25CB2">
        <w:rPr>
          <w:rFonts w:ascii="Arial" w:hAnsi="Arial" w:cs="Arial"/>
        </w:rPr>
        <w:t xml:space="preserve"> Anti-Corruption Director Cza</w:t>
      </w:r>
      <w:r w:rsidR="0008118B">
        <w:rPr>
          <w:rFonts w:ascii="Arial" w:hAnsi="Arial" w:cs="Arial"/>
        </w:rPr>
        <w:t xml:space="preserve">r, Martha </w:t>
      </w:r>
      <w:proofErr w:type="spellStart"/>
      <w:r w:rsidR="0008118B">
        <w:rPr>
          <w:rFonts w:ascii="Arial" w:hAnsi="Arial" w:cs="Arial"/>
        </w:rPr>
        <w:t>Chizuma</w:t>
      </w:r>
      <w:proofErr w:type="spellEnd"/>
      <w:r w:rsidR="0008118B">
        <w:rPr>
          <w:rFonts w:ascii="Arial" w:hAnsi="Arial" w:cs="Arial"/>
        </w:rPr>
        <w:t>, that over 70</w:t>
      </w:r>
      <w:r w:rsidR="0008118B" w:rsidRPr="00F25CB2">
        <w:rPr>
          <w:rFonts w:ascii="Arial" w:hAnsi="Arial" w:cs="Arial"/>
        </w:rPr>
        <w:t xml:space="preserve">% of national budget resources go towards procurement. </w:t>
      </w:r>
      <w:r w:rsidR="00373B85">
        <w:rPr>
          <w:rFonts w:ascii="Arial" w:hAnsi="Arial" w:cs="Arial"/>
        </w:rPr>
        <w:t>Public secondary schools are no exception</w:t>
      </w:r>
      <w:r w:rsidR="0008118B" w:rsidRPr="00F25CB2">
        <w:rPr>
          <w:rFonts w:ascii="Arial" w:hAnsi="Arial" w:cs="Arial"/>
        </w:rPr>
        <w:t xml:space="preserve">. Consequently, the quality of education in public secondary schools will be compromised </w:t>
      </w:r>
      <w:r w:rsidR="0008118B">
        <w:rPr>
          <w:rFonts w:ascii="Arial" w:hAnsi="Arial" w:cs="Arial"/>
        </w:rPr>
        <w:t>once</w:t>
      </w:r>
      <w:r w:rsidR="0008118B" w:rsidRPr="00F25CB2">
        <w:rPr>
          <w:rFonts w:ascii="Arial" w:hAnsi="Arial" w:cs="Arial"/>
        </w:rPr>
        <w:t xml:space="preserve"> corruption is deep rooted in these </w:t>
      </w:r>
      <w:r w:rsidR="0008118B">
        <w:rPr>
          <w:rFonts w:ascii="Arial" w:hAnsi="Arial" w:cs="Arial"/>
        </w:rPr>
        <w:t xml:space="preserve">public </w:t>
      </w:r>
      <w:r w:rsidR="0008118B" w:rsidRPr="00F25CB2">
        <w:rPr>
          <w:rFonts w:ascii="Arial" w:hAnsi="Arial" w:cs="Arial"/>
        </w:rPr>
        <w:t xml:space="preserve">institutions as procurement performance will be negatively affected, hence denying students </w:t>
      </w:r>
      <w:r w:rsidR="0008118B">
        <w:rPr>
          <w:rFonts w:ascii="Arial" w:hAnsi="Arial" w:cs="Arial"/>
        </w:rPr>
        <w:t>an opportunity</w:t>
      </w:r>
      <w:r w:rsidR="0008118B" w:rsidRPr="00F25CB2">
        <w:rPr>
          <w:rFonts w:ascii="Arial" w:hAnsi="Arial" w:cs="Arial"/>
        </w:rPr>
        <w:t xml:space="preserve"> to access quality education. These challenges </w:t>
      </w:r>
      <w:r w:rsidR="0008118B" w:rsidRPr="00F25CB2">
        <w:rPr>
          <w:rFonts w:ascii="Arial" w:hAnsi="Arial" w:cs="Arial"/>
        </w:rPr>
        <w:lastRenderedPageBreak/>
        <w:t xml:space="preserve">could be attributed to lack of </w:t>
      </w:r>
      <w:r w:rsidR="003028C8">
        <w:rPr>
          <w:rFonts w:ascii="Arial" w:hAnsi="Arial" w:cs="Arial"/>
        </w:rPr>
        <w:t>conformance</w:t>
      </w:r>
      <w:r w:rsidR="0008118B" w:rsidRPr="00F25CB2">
        <w:rPr>
          <w:rFonts w:ascii="Arial" w:hAnsi="Arial" w:cs="Arial"/>
        </w:rPr>
        <w:t xml:space="preserve"> in the procurement function of the </w:t>
      </w:r>
      <w:r w:rsidR="0008118B">
        <w:rPr>
          <w:rFonts w:ascii="Arial" w:hAnsi="Arial" w:cs="Arial"/>
        </w:rPr>
        <w:t>public secondary schools</w:t>
      </w:r>
      <w:r w:rsidR="0008118B" w:rsidRPr="00F25CB2">
        <w:rPr>
          <w:rFonts w:ascii="Arial" w:hAnsi="Arial" w:cs="Arial"/>
        </w:rPr>
        <w:t>, among others, which do compromise their ethics.</w:t>
      </w:r>
      <w:r w:rsidR="003028C8">
        <w:rPr>
          <w:rFonts w:ascii="Arial" w:hAnsi="Arial" w:cs="Arial"/>
        </w:rPr>
        <w:t xml:space="preserve"> </w:t>
      </w:r>
    </w:p>
    <w:p w:rsidR="0008118B" w:rsidRPr="00F25CB2" w:rsidRDefault="0008118B" w:rsidP="003028C8">
      <w:pPr>
        <w:pStyle w:val="NormalWeb"/>
        <w:spacing w:line="360" w:lineRule="auto"/>
        <w:jc w:val="both"/>
        <w:rPr>
          <w:rFonts w:ascii="Arial" w:hAnsi="Arial" w:cs="Arial"/>
        </w:rPr>
      </w:pPr>
      <w:r w:rsidRPr="00F25CB2">
        <w:rPr>
          <w:rFonts w:ascii="Arial" w:hAnsi="Arial" w:cs="Arial"/>
          <w:color w:val="000000"/>
          <w:kern w:val="24"/>
          <w:lang w:val="en-GB"/>
        </w:rPr>
        <w:br/>
        <w:t>Professionalism in public procurement is very crucia</w:t>
      </w:r>
      <w:r w:rsidR="00983DE3">
        <w:rPr>
          <w:rFonts w:ascii="Arial" w:hAnsi="Arial" w:cs="Arial"/>
          <w:color w:val="000000"/>
          <w:kern w:val="24"/>
          <w:lang w:val="en-GB"/>
        </w:rPr>
        <w:t>l as Baily</w:t>
      </w:r>
      <w:r w:rsidR="00C143F0">
        <w:rPr>
          <w:rFonts w:ascii="Arial" w:hAnsi="Arial" w:cs="Arial"/>
          <w:color w:val="000000"/>
          <w:kern w:val="24"/>
          <w:lang w:val="en-GB"/>
        </w:rPr>
        <w:t xml:space="preserve"> et</w:t>
      </w:r>
      <w:r w:rsidR="003028C8">
        <w:rPr>
          <w:rFonts w:ascii="Arial" w:hAnsi="Arial" w:cs="Arial"/>
          <w:color w:val="000000"/>
          <w:kern w:val="24"/>
          <w:lang w:val="en-GB"/>
        </w:rPr>
        <w:t xml:space="preserve"> </w:t>
      </w:r>
      <w:r w:rsidR="00C143F0">
        <w:rPr>
          <w:rFonts w:ascii="Arial" w:hAnsi="Arial" w:cs="Arial"/>
          <w:color w:val="000000"/>
          <w:kern w:val="24"/>
          <w:lang w:val="en-GB"/>
        </w:rPr>
        <w:t>al.</w:t>
      </w:r>
      <w:r w:rsidR="00983DE3">
        <w:rPr>
          <w:rFonts w:ascii="Arial" w:hAnsi="Arial" w:cs="Arial"/>
          <w:color w:val="000000"/>
          <w:kern w:val="24"/>
          <w:lang w:val="en-GB"/>
        </w:rPr>
        <w:t xml:space="preserve"> (2022</w:t>
      </w:r>
      <w:r w:rsidRPr="00F25CB2">
        <w:rPr>
          <w:rFonts w:ascii="Arial" w:hAnsi="Arial" w:cs="Arial"/>
          <w:color w:val="000000"/>
          <w:kern w:val="24"/>
          <w:lang w:val="en-GB"/>
        </w:rPr>
        <w:t xml:space="preserve">) puts it that </w:t>
      </w:r>
      <w:r w:rsidRPr="00F25CB2">
        <w:rPr>
          <w:rFonts w:ascii="Arial" w:hAnsi="Arial" w:cs="Arial"/>
        </w:rPr>
        <w:t>in order to ensure public accountability, yet to gain optimum impact through the use of commercial best practice, there is a need for professional training and education of those personnel responsible for the strategic direction. Public procurement is increasingly recognized as essential in-service delivery and it accounts for a high proportion of total expenditure (</w:t>
      </w:r>
      <w:proofErr w:type="spellStart"/>
      <w:r w:rsidRPr="00F25CB2">
        <w:rPr>
          <w:rFonts w:ascii="Arial" w:hAnsi="Arial" w:cs="Arial"/>
        </w:rPr>
        <w:t>Migosi</w:t>
      </w:r>
      <w:proofErr w:type="spellEnd"/>
      <w:r w:rsidRPr="00F25CB2">
        <w:rPr>
          <w:rFonts w:ascii="Arial" w:hAnsi="Arial" w:cs="Arial"/>
        </w:rPr>
        <w:t>, 2013). For example, public procurement accounts for 60% in Kenya (</w:t>
      </w:r>
      <w:proofErr w:type="spellStart"/>
      <w:r w:rsidRPr="00F25CB2">
        <w:rPr>
          <w:rFonts w:ascii="Arial" w:hAnsi="Arial" w:cs="Arial"/>
        </w:rPr>
        <w:t>Akech</w:t>
      </w:r>
      <w:proofErr w:type="spellEnd"/>
      <w:r w:rsidRPr="00F25CB2">
        <w:rPr>
          <w:rFonts w:ascii="Arial" w:hAnsi="Arial" w:cs="Arial"/>
        </w:rPr>
        <w:t xml:space="preserve">, 2005), 58% in Angola, 40% in Malawi and 70% of </w:t>
      </w:r>
      <w:proofErr w:type="spellStart"/>
      <w:r w:rsidRPr="00F25CB2">
        <w:rPr>
          <w:rFonts w:ascii="Arial" w:hAnsi="Arial" w:cs="Arial"/>
        </w:rPr>
        <w:t>Ugandas</w:t>
      </w:r>
      <w:proofErr w:type="spellEnd"/>
      <w:r w:rsidRPr="00F25CB2">
        <w:rPr>
          <w:rFonts w:ascii="Arial" w:hAnsi="Arial" w:cs="Arial"/>
        </w:rPr>
        <w:t xml:space="preserve"> public spending. </w:t>
      </w:r>
      <w:r>
        <w:rPr>
          <w:rFonts w:ascii="Arial" w:hAnsi="Arial" w:cs="Arial"/>
        </w:rPr>
        <w:t>Unfortunately, l</w:t>
      </w:r>
      <w:r w:rsidRPr="00F25CB2">
        <w:rPr>
          <w:rFonts w:ascii="Arial" w:hAnsi="Arial" w:cs="Arial"/>
        </w:rPr>
        <w:t>ess emphasis is put on the procurement activities</w:t>
      </w:r>
      <w:r w:rsidR="001E3588">
        <w:rPr>
          <w:rFonts w:ascii="Arial" w:hAnsi="Arial" w:cs="Arial"/>
        </w:rPr>
        <w:t xml:space="preserve"> regarding the compliance</w:t>
      </w:r>
      <w:r>
        <w:rPr>
          <w:rFonts w:ascii="Arial" w:hAnsi="Arial" w:cs="Arial"/>
        </w:rPr>
        <w:t xml:space="preserve"> of IPDCs members in public secondary schools</w:t>
      </w:r>
      <w:r w:rsidR="00851A0A">
        <w:rPr>
          <w:rFonts w:ascii="Arial" w:hAnsi="Arial" w:cs="Arial"/>
        </w:rPr>
        <w:t xml:space="preserve"> who </w:t>
      </w:r>
      <w:r w:rsidRPr="00F25CB2">
        <w:rPr>
          <w:rFonts w:ascii="Arial" w:hAnsi="Arial" w:cs="Arial"/>
        </w:rPr>
        <w:t xml:space="preserve">are primarily </w:t>
      </w:r>
      <w:r w:rsidR="00851A0A">
        <w:rPr>
          <w:rFonts w:ascii="Arial" w:hAnsi="Arial" w:cs="Arial"/>
        </w:rPr>
        <w:t xml:space="preserve">trained </w:t>
      </w:r>
      <w:r>
        <w:rPr>
          <w:rFonts w:ascii="Arial" w:hAnsi="Arial" w:cs="Arial"/>
        </w:rPr>
        <w:t xml:space="preserve">secondary school </w:t>
      </w:r>
      <w:r w:rsidRPr="00F25CB2">
        <w:rPr>
          <w:rFonts w:ascii="Arial" w:hAnsi="Arial" w:cs="Arial"/>
        </w:rPr>
        <w:t xml:space="preserve">teachers, and are just appointed by the </w:t>
      </w:r>
      <w:r>
        <w:rPr>
          <w:rFonts w:ascii="Arial" w:hAnsi="Arial" w:cs="Arial"/>
        </w:rPr>
        <w:t>school managers</w:t>
      </w:r>
      <w:r w:rsidR="00851A0A">
        <w:rPr>
          <w:rFonts w:ascii="Arial" w:hAnsi="Arial" w:cs="Arial"/>
        </w:rPr>
        <w:t>, as controlling officers,</w:t>
      </w:r>
      <w:r w:rsidRPr="00F25CB2">
        <w:rPr>
          <w:rFonts w:ascii="Arial" w:hAnsi="Arial" w:cs="Arial"/>
        </w:rPr>
        <w:t xml:space="preserve"> to work in </w:t>
      </w:r>
      <w:r w:rsidR="00851A0A">
        <w:rPr>
          <w:rFonts w:ascii="Arial" w:hAnsi="Arial" w:cs="Arial"/>
        </w:rPr>
        <w:t>the IPDC</w:t>
      </w:r>
      <w:r w:rsidRPr="00F25CB2">
        <w:rPr>
          <w:rFonts w:ascii="Arial" w:hAnsi="Arial" w:cs="Arial"/>
        </w:rPr>
        <w:t xml:space="preserve">. However, little is known about the </w:t>
      </w:r>
      <w:r w:rsidR="00220F55">
        <w:rPr>
          <w:rFonts w:ascii="Arial" w:hAnsi="Arial" w:cs="Arial"/>
        </w:rPr>
        <w:t>public procurement compliance</w:t>
      </w:r>
      <w:r w:rsidR="00851A0A">
        <w:rPr>
          <w:rFonts w:ascii="Arial" w:hAnsi="Arial" w:cs="Arial"/>
        </w:rPr>
        <w:t xml:space="preserve"> in secondary schools</w:t>
      </w:r>
      <w:r w:rsidRPr="00F25CB2">
        <w:rPr>
          <w:rFonts w:ascii="Arial" w:hAnsi="Arial" w:cs="Arial"/>
        </w:rPr>
        <w:t xml:space="preserve">. This study aims to assess the factors that affect the </w:t>
      </w:r>
      <w:r w:rsidR="00220F55">
        <w:rPr>
          <w:rFonts w:ascii="Arial" w:hAnsi="Arial" w:cs="Arial"/>
        </w:rPr>
        <w:t>public procurement compliance</w:t>
      </w:r>
      <w:r w:rsidRPr="00F25CB2">
        <w:rPr>
          <w:rFonts w:ascii="Arial" w:hAnsi="Arial" w:cs="Arial"/>
        </w:rPr>
        <w:t xml:space="preserve"> in </w:t>
      </w:r>
      <w:r>
        <w:rPr>
          <w:rFonts w:ascii="Arial" w:hAnsi="Arial" w:cs="Arial"/>
        </w:rPr>
        <w:t>public secondary schools in Rumphi District</w:t>
      </w:r>
      <w:r w:rsidRPr="00F25CB2">
        <w:rPr>
          <w:rFonts w:ascii="Arial" w:hAnsi="Arial" w:cs="Arial"/>
        </w:rPr>
        <w:t>.</w:t>
      </w:r>
    </w:p>
    <w:p w:rsidR="0008118B" w:rsidRPr="00F25CB2" w:rsidRDefault="0008118B" w:rsidP="0008118B">
      <w:pPr>
        <w:pStyle w:val="Heading1"/>
        <w:numPr>
          <w:ilvl w:val="1"/>
          <w:numId w:val="1"/>
        </w:numPr>
        <w:spacing w:line="360" w:lineRule="auto"/>
        <w:ind w:left="630" w:hanging="630"/>
        <w:jc w:val="both"/>
        <w:rPr>
          <w:rFonts w:ascii="Arial" w:hAnsi="Arial" w:cs="Arial"/>
          <w:sz w:val="24"/>
          <w:szCs w:val="24"/>
        </w:rPr>
      </w:pPr>
      <w:bookmarkStart w:id="3" w:name="_Toc222111519"/>
      <w:r w:rsidRPr="00F25CB2">
        <w:rPr>
          <w:rFonts w:ascii="Arial" w:hAnsi="Arial" w:cs="Arial"/>
          <w:b/>
          <w:color w:val="auto"/>
          <w:sz w:val="24"/>
          <w:szCs w:val="24"/>
        </w:rPr>
        <w:t>Research Objectives</w:t>
      </w:r>
      <w:bookmarkEnd w:id="3"/>
      <w:r w:rsidRPr="00F25CB2">
        <w:rPr>
          <w:rFonts w:ascii="Arial" w:hAnsi="Arial" w:cs="Arial"/>
          <w:sz w:val="24"/>
          <w:szCs w:val="24"/>
        </w:rPr>
        <w:t xml:space="preserve"> </w:t>
      </w:r>
    </w:p>
    <w:p w:rsidR="0011004B" w:rsidRPr="00851A0A" w:rsidRDefault="0011004B" w:rsidP="0011004B">
      <w:pPr>
        <w:pStyle w:val="Heading1"/>
        <w:rPr>
          <w:rFonts w:ascii="Arial" w:hAnsi="Arial" w:cs="Arial"/>
          <w:b/>
          <w:bCs/>
          <w:color w:val="auto"/>
          <w:sz w:val="24"/>
        </w:rPr>
      </w:pPr>
      <w:bookmarkStart w:id="4" w:name="_Toc222102994"/>
      <w:r w:rsidRPr="00851A0A">
        <w:rPr>
          <w:rFonts w:ascii="Arial" w:hAnsi="Arial" w:cs="Arial"/>
          <w:b/>
          <w:color w:val="auto"/>
          <w:sz w:val="24"/>
        </w:rPr>
        <w:t>1.2.1 Main Objective</w:t>
      </w:r>
      <w:bookmarkEnd w:id="4"/>
      <w:r w:rsidRPr="00851A0A">
        <w:rPr>
          <w:rFonts w:ascii="Arial" w:hAnsi="Arial" w:cs="Arial"/>
          <w:b/>
          <w:color w:val="auto"/>
          <w:sz w:val="24"/>
        </w:rPr>
        <w:t xml:space="preserve"> </w:t>
      </w:r>
    </w:p>
    <w:p w:rsidR="0011004B" w:rsidRPr="00F25CB2" w:rsidRDefault="0011004B" w:rsidP="0011004B">
      <w:pPr>
        <w:spacing w:line="360" w:lineRule="auto"/>
        <w:jc w:val="both"/>
        <w:rPr>
          <w:rFonts w:ascii="Arial" w:hAnsi="Arial" w:cs="Arial"/>
          <w:sz w:val="24"/>
          <w:szCs w:val="24"/>
        </w:rPr>
      </w:pPr>
      <w:r>
        <w:rPr>
          <w:rFonts w:ascii="Arial" w:hAnsi="Arial" w:cs="Arial"/>
          <w:sz w:val="24"/>
          <w:szCs w:val="24"/>
        </w:rPr>
        <w:t>The main</w:t>
      </w:r>
      <w:r w:rsidRPr="00F25CB2">
        <w:rPr>
          <w:rFonts w:ascii="Arial" w:hAnsi="Arial" w:cs="Arial"/>
          <w:sz w:val="24"/>
          <w:szCs w:val="24"/>
        </w:rPr>
        <w:t xml:space="preserve"> objective of the st</w:t>
      </w:r>
      <w:r>
        <w:rPr>
          <w:rFonts w:ascii="Arial" w:hAnsi="Arial" w:cs="Arial"/>
          <w:sz w:val="24"/>
          <w:szCs w:val="24"/>
        </w:rPr>
        <w:t>udy is</w:t>
      </w:r>
      <w:r w:rsidRPr="00F25CB2">
        <w:rPr>
          <w:rFonts w:ascii="Arial" w:hAnsi="Arial" w:cs="Arial"/>
          <w:sz w:val="24"/>
          <w:szCs w:val="24"/>
        </w:rPr>
        <w:t xml:space="preserve"> to assess the factors that </w:t>
      </w:r>
      <w:r>
        <w:rPr>
          <w:rFonts w:ascii="Arial" w:hAnsi="Arial" w:cs="Arial"/>
          <w:sz w:val="24"/>
          <w:szCs w:val="24"/>
        </w:rPr>
        <w:t>affect</w:t>
      </w:r>
      <w:r w:rsidRPr="00F25CB2">
        <w:rPr>
          <w:rFonts w:ascii="Arial" w:hAnsi="Arial" w:cs="Arial"/>
          <w:sz w:val="24"/>
          <w:szCs w:val="24"/>
        </w:rPr>
        <w:t xml:space="preserve"> </w:t>
      </w:r>
      <w:r>
        <w:rPr>
          <w:rFonts w:ascii="Arial" w:hAnsi="Arial" w:cs="Arial"/>
          <w:sz w:val="24"/>
          <w:szCs w:val="24"/>
        </w:rPr>
        <w:t xml:space="preserve">public </w:t>
      </w:r>
      <w:r w:rsidRPr="00F25CB2">
        <w:rPr>
          <w:rFonts w:ascii="Arial" w:hAnsi="Arial" w:cs="Arial"/>
          <w:sz w:val="24"/>
          <w:szCs w:val="24"/>
        </w:rPr>
        <w:t xml:space="preserve">procurement </w:t>
      </w:r>
      <w:r>
        <w:rPr>
          <w:rFonts w:ascii="Arial" w:hAnsi="Arial" w:cs="Arial"/>
          <w:sz w:val="24"/>
          <w:szCs w:val="24"/>
        </w:rPr>
        <w:t>compliance</w:t>
      </w:r>
      <w:r w:rsidRPr="00F25CB2">
        <w:rPr>
          <w:rFonts w:ascii="Arial" w:hAnsi="Arial" w:cs="Arial"/>
          <w:sz w:val="24"/>
          <w:szCs w:val="24"/>
        </w:rPr>
        <w:t xml:space="preserve"> in </w:t>
      </w:r>
      <w:r>
        <w:rPr>
          <w:rFonts w:ascii="Arial" w:hAnsi="Arial" w:cs="Arial"/>
          <w:sz w:val="24"/>
          <w:szCs w:val="24"/>
        </w:rPr>
        <w:t>public secondary schools in Rumphi District</w:t>
      </w:r>
      <w:r w:rsidRPr="00F25CB2">
        <w:rPr>
          <w:rFonts w:ascii="Arial" w:hAnsi="Arial" w:cs="Arial"/>
          <w:sz w:val="24"/>
          <w:szCs w:val="24"/>
        </w:rPr>
        <w:t xml:space="preserve">. </w:t>
      </w:r>
    </w:p>
    <w:p w:rsidR="0011004B" w:rsidRPr="00F25CB2" w:rsidRDefault="0011004B" w:rsidP="0011004B">
      <w:pPr>
        <w:spacing w:line="360" w:lineRule="auto"/>
        <w:jc w:val="both"/>
        <w:rPr>
          <w:rFonts w:ascii="Arial" w:hAnsi="Arial" w:cs="Arial"/>
          <w:b/>
          <w:bCs/>
          <w:sz w:val="24"/>
          <w:szCs w:val="24"/>
        </w:rPr>
      </w:pPr>
    </w:p>
    <w:p w:rsidR="0011004B" w:rsidRPr="00F25CB2" w:rsidRDefault="0011004B" w:rsidP="0011004B">
      <w:pPr>
        <w:pStyle w:val="Heading1"/>
        <w:spacing w:line="360" w:lineRule="auto"/>
        <w:jc w:val="both"/>
        <w:rPr>
          <w:rFonts w:ascii="Arial" w:hAnsi="Arial" w:cs="Arial"/>
          <w:b/>
          <w:color w:val="000000"/>
          <w:sz w:val="24"/>
          <w:szCs w:val="24"/>
        </w:rPr>
      </w:pPr>
      <w:bookmarkStart w:id="5" w:name="_Toc222102995"/>
      <w:r w:rsidRPr="00F25CB2">
        <w:rPr>
          <w:rFonts w:ascii="Arial" w:hAnsi="Arial" w:cs="Arial"/>
          <w:b/>
          <w:color w:val="000000"/>
          <w:sz w:val="24"/>
          <w:szCs w:val="24"/>
        </w:rPr>
        <w:t xml:space="preserve">1.2.2. </w:t>
      </w:r>
      <w:r w:rsidRPr="00F25CB2">
        <w:rPr>
          <w:rStyle w:val="Heading3Char"/>
          <w:rFonts w:ascii="Arial" w:hAnsi="Arial" w:cs="Arial"/>
          <w:b/>
          <w:color w:val="auto"/>
        </w:rPr>
        <w:t>Specific Objectives</w:t>
      </w:r>
      <w:bookmarkEnd w:id="5"/>
    </w:p>
    <w:p w:rsidR="0011004B" w:rsidRDefault="0011004B" w:rsidP="0011004B">
      <w:pPr>
        <w:pStyle w:val="NormalWeb"/>
        <w:numPr>
          <w:ilvl w:val="0"/>
          <w:numId w:val="2"/>
        </w:numPr>
        <w:spacing w:line="360" w:lineRule="auto"/>
        <w:jc w:val="both"/>
        <w:rPr>
          <w:rFonts w:ascii="Arial" w:hAnsi="Arial" w:cs="Arial"/>
          <w:color w:val="231F20"/>
        </w:rPr>
      </w:pPr>
      <w:r w:rsidRPr="002E1E93">
        <w:rPr>
          <w:rFonts w:ascii="Arial" w:hAnsi="Arial" w:cs="Arial"/>
          <w:color w:val="231F20"/>
        </w:rPr>
        <w:t xml:space="preserve">To examine the </w:t>
      </w:r>
      <w:r>
        <w:rPr>
          <w:rFonts w:ascii="Arial" w:hAnsi="Arial" w:cs="Arial"/>
          <w:color w:val="231F20"/>
        </w:rPr>
        <w:t>effect of</w:t>
      </w:r>
      <w:r w:rsidRPr="002E1E93">
        <w:rPr>
          <w:rFonts w:ascii="Arial" w:hAnsi="Arial" w:cs="Arial"/>
          <w:color w:val="231F20"/>
        </w:rPr>
        <w:t xml:space="preserve"> </w:t>
      </w:r>
      <w:r>
        <w:rPr>
          <w:rFonts w:ascii="Arial" w:hAnsi="Arial" w:cs="Arial"/>
          <w:color w:val="231F20"/>
        </w:rPr>
        <w:t>staff training on</w:t>
      </w:r>
      <w:r w:rsidRPr="002E1E93">
        <w:rPr>
          <w:rFonts w:ascii="Arial" w:hAnsi="Arial" w:cs="Arial"/>
          <w:color w:val="231F20"/>
        </w:rPr>
        <w:t xml:space="preserve"> public procurement compliance in public secondary schools.  </w:t>
      </w:r>
    </w:p>
    <w:p w:rsidR="0011004B" w:rsidRPr="002E1E93" w:rsidRDefault="0011004B" w:rsidP="0011004B">
      <w:pPr>
        <w:pStyle w:val="NormalWeb"/>
        <w:numPr>
          <w:ilvl w:val="0"/>
          <w:numId w:val="2"/>
        </w:numPr>
        <w:spacing w:line="360" w:lineRule="auto"/>
        <w:jc w:val="both"/>
        <w:rPr>
          <w:rFonts w:ascii="Arial" w:hAnsi="Arial" w:cs="Arial"/>
          <w:color w:val="231F20"/>
        </w:rPr>
      </w:pPr>
      <w:r w:rsidRPr="002E1E93">
        <w:rPr>
          <w:rFonts w:ascii="Arial" w:hAnsi="Arial" w:cs="Arial"/>
        </w:rPr>
        <w:t xml:space="preserve">To </w:t>
      </w:r>
      <w:r>
        <w:rPr>
          <w:rFonts w:ascii="Arial" w:hAnsi="Arial" w:cs="Arial"/>
        </w:rPr>
        <w:t xml:space="preserve">assess the impact of ethics on public procurement compliance in public secondary schools. </w:t>
      </w:r>
      <w:r w:rsidRPr="002E1E93">
        <w:rPr>
          <w:rFonts w:ascii="Arial" w:hAnsi="Arial" w:cs="Arial"/>
        </w:rPr>
        <w:t xml:space="preserve"> </w:t>
      </w:r>
    </w:p>
    <w:p w:rsidR="0011004B" w:rsidRPr="0084393C" w:rsidRDefault="0011004B" w:rsidP="0011004B">
      <w:pPr>
        <w:pStyle w:val="NormalWeb"/>
        <w:numPr>
          <w:ilvl w:val="0"/>
          <w:numId w:val="2"/>
        </w:numPr>
        <w:spacing w:line="360" w:lineRule="auto"/>
        <w:jc w:val="both"/>
        <w:rPr>
          <w:rFonts w:ascii="Arial" w:hAnsi="Arial" w:cs="Arial"/>
          <w:color w:val="231F20"/>
        </w:rPr>
      </w:pPr>
      <w:r w:rsidRPr="00F25CB2">
        <w:rPr>
          <w:rFonts w:ascii="Arial" w:hAnsi="Arial" w:cs="Arial"/>
        </w:rPr>
        <w:t>To determine</w:t>
      </w:r>
      <w:r>
        <w:rPr>
          <w:rFonts w:ascii="Arial" w:hAnsi="Arial" w:cs="Arial"/>
        </w:rPr>
        <w:t xml:space="preserve"> the effects of top management support </w:t>
      </w:r>
      <w:r>
        <w:rPr>
          <w:rFonts w:ascii="Arial" w:hAnsi="Arial" w:cs="Arial"/>
          <w:color w:val="231F20"/>
        </w:rPr>
        <w:t xml:space="preserve">on public procurement compliance. </w:t>
      </w:r>
    </w:p>
    <w:p w:rsidR="0011004B" w:rsidRPr="00F25CB2" w:rsidRDefault="0011004B" w:rsidP="0011004B">
      <w:pPr>
        <w:pStyle w:val="Heading1"/>
        <w:spacing w:line="360" w:lineRule="auto"/>
        <w:jc w:val="both"/>
        <w:rPr>
          <w:rFonts w:ascii="Arial" w:hAnsi="Arial" w:cs="Arial"/>
          <w:b/>
          <w:color w:val="000000"/>
          <w:sz w:val="24"/>
          <w:szCs w:val="24"/>
        </w:rPr>
      </w:pPr>
      <w:bookmarkStart w:id="6" w:name="_Toc147671102"/>
      <w:bookmarkStart w:id="7" w:name="_Toc222102996"/>
      <w:r>
        <w:rPr>
          <w:rFonts w:ascii="Arial" w:hAnsi="Arial" w:cs="Arial"/>
          <w:b/>
          <w:color w:val="000000"/>
          <w:sz w:val="24"/>
          <w:szCs w:val="24"/>
        </w:rPr>
        <w:lastRenderedPageBreak/>
        <w:t>1.3.</w:t>
      </w:r>
      <w:r w:rsidRPr="00F25CB2">
        <w:rPr>
          <w:rFonts w:ascii="Arial" w:hAnsi="Arial" w:cs="Arial"/>
          <w:b/>
          <w:color w:val="000000"/>
          <w:sz w:val="24"/>
          <w:szCs w:val="24"/>
        </w:rPr>
        <w:t xml:space="preserve"> Research Questions:</w:t>
      </w:r>
      <w:bookmarkEnd w:id="6"/>
      <w:bookmarkEnd w:id="7"/>
      <w:r w:rsidRPr="00F25CB2">
        <w:rPr>
          <w:rFonts w:ascii="Arial" w:hAnsi="Arial" w:cs="Arial"/>
          <w:b/>
          <w:color w:val="000000"/>
          <w:sz w:val="24"/>
          <w:szCs w:val="24"/>
        </w:rPr>
        <w:t xml:space="preserve"> </w:t>
      </w:r>
    </w:p>
    <w:p w:rsidR="0011004B" w:rsidRPr="00F27E22" w:rsidRDefault="0011004B" w:rsidP="0011004B">
      <w:pPr>
        <w:pStyle w:val="NormalWeb"/>
        <w:numPr>
          <w:ilvl w:val="0"/>
          <w:numId w:val="7"/>
        </w:numPr>
        <w:spacing w:line="360" w:lineRule="auto"/>
        <w:jc w:val="both"/>
        <w:rPr>
          <w:rFonts w:ascii="Arial" w:hAnsi="Arial" w:cs="Arial"/>
        </w:rPr>
      </w:pPr>
      <w:r w:rsidRPr="00F27E22">
        <w:rPr>
          <w:rFonts w:ascii="Arial" w:hAnsi="Arial" w:cs="Arial"/>
        </w:rPr>
        <w:t>What is the effect of staff training on public procurement compliance in public secondary schools?</w:t>
      </w:r>
    </w:p>
    <w:p w:rsidR="0011004B" w:rsidRPr="00F27E22" w:rsidRDefault="0011004B" w:rsidP="0011004B">
      <w:pPr>
        <w:pStyle w:val="NormalWeb"/>
        <w:numPr>
          <w:ilvl w:val="0"/>
          <w:numId w:val="7"/>
        </w:numPr>
        <w:spacing w:line="360" w:lineRule="auto"/>
        <w:jc w:val="both"/>
        <w:rPr>
          <w:rFonts w:ascii="Arial" w:hAnsi="Arial" w:cs="Arial"/>
        </w:rPr>
      </w:pPr>
      <w:r w:rsidRPr="00F27E22">
        <w:rPr>
          <w:rFonts w:ascii="Arial" w:hAnsi="Arial" w:cs="Arial"/>
        </w:rPr>
        <w:t xml:space="preserve">What is the impact of ethics on public procurement compliance in public secondary schools? </w:t>
      </w:r>
    </w:p>
    <w:p w:rsidR="0011004B" w:rsidRPr="00F27E22" w:rsidRDefault="0011004B" w:rsidP="0011004B">
      <w:pPr>
        <w:pStyle w:val="NormalWeb"/>
        <w:numPr>
          <w:ilvl w:val="0"/>
          <w:numId w:val="7"/>
        </w:numPr>
        <w:spacing w:line="360" w:lineRule="auto"/>
        <w:jc w:val="both"/>
        <w:rPr>
          <w:rFonts w:ascii="Arial" w:hAnsi="Arial" w:cs="Arial"/>
        </w:rPr>
      </w:pPr>
      <w:r w:rsidRPr="00F27E22">
        <w:rPr>
          <w:rFonts w:ascii="Arial" w:hAnsi="Arial" w:cs="Arial"/>
        </w:rPr>
        <w:t>Which is the effect of top management support on public procurement complia</w:t>
      </w:r>
      <w:r>
        <w:rPr>
          <w:rFonts w:ascii="Arial" w:hAnsi="Arial" w:cs="Arial"/>
        </w:rPr>
        <w:t>nce in public secondary schools?</w:t>
      </w:r>
    </w:p>
    <w:p w:rsidR="0011004B" w:rsidRDefault="0011004B" w:rsidP="0008118B">
      <w:pPr>
        <w:rPr>
          <w:rFonts w:ascii="Arial" w:hAnsi="Arial" w:cs="Arial"/>
          <w:b/>
          <w:sz w:val="24"/>
        </w:rPr>
      </w:pPr>
    </w:p>
    <w:p w:rsidR="0011004B" w:rsidRDefault="0011004B" w:rsidP="0008118B">
      <w:pPr>
        <w:rPr>
          <w:rFonts w:ascii="Arial" w:hAnsi="Arial" w:cs="Arial"/>
          <w:b/>
          <w:sz w:val="24"/>
        </w:rPr>
      </w:pPr>
    </w:p>
    <w:p w:rsidR="0011004B" w:rsidRDefault="0011004B" w:rsidP="0008118B">
      <w:pPr>
        <w:rPr>
          <w:rFonts w:ascii="Arial" w:hAnsi="Arial" w:cs="Arial"/>
          <w:b/>
          <w:sz w:val="24"/>
        </w:rPr>
      </w:pPr>
    </w:p>
    <w:p w:rsidR="0008118B" w:rsidRPr="0008118B" w:rsidRDefault="0008118B" w:rsidP="0008118B">
      <w:pPr>
        <w:rPr>
          <w:rFonts w:ascii="Arial" w:hAnsi="Arial" w:cs="Arial"/>
          <w:b/>
          <w:sz w:val="24"/>
        </w:rPr>
      </w:pPr>
      <w:r w:rsidRPr="0008118B">
        <w:rPr>
          <w:rFonts w:ascii="Arial" w:hAnsi="Arial" w:cs="Arial"/>
          <w:b/>
          <w:sz w:val="24"/>
        </w:rPr>
        <w:t>1.4. Justification of the study</w:t>
      </w:r>
    </w:p>
    <w:p w:rsidR="0008118B" w:rsidRPr="00F25CB2" w:rsidRDefault="0008118B" w:rsidP="0008118B">
      <w:pPr>
        <w:pStyle w:val="NormalWeb"/>
        <w:spacing w:line="360" w:lineRule="auto"/>
        <w:jc w:val="both"/>
        <w:rPr>
          <w:rFonts w:ascii="Arial" w:hAnsi="Arial" w:cs="Arial"/>
        </w:rPr>
      </w:pPr>
      <w:r w:rsidRPr="00F25CB2">
        <w:rPr>
          <w:rFonts w:ascii="Arial" w:hAnsi="Arial" w:cs="Arial"/>
        </w:rPr>
        <w:t xml:space="preserve">This study is essential as it seeks to address the challenges facing the </w:t>
      </w:r>
      <w:r w:rsidR="006A0152">
        <w:rPr>
          <w:rFonts w:ascii="Arial" w:hAnsi="Arial" w:cs="Arial"/>
        </w:rPr>
        <w:t>public procurement compliance</w:t>
      </w:r>
      <w:r w:rsidRPr="00F25CB2">
        <w:rPr>
          <w:rFonts w:ascii="Arial" w:hAnsi="Arial" w:cs="Arial"/>
        </w:rPr>
        <w:t xml:space="preserve"> in public secondary scho</w:t>
      </w:r>
      <w:r>
        <w:rPr>
          <w:rFonts w:ascii="Arial" w:hAnsi="Arial" w:cs="Arial"/>
        </w:rPr>
        <w:t xml:space="preserve">ols, particularly </w:t>
      </w:r>
      <w:r w:rsidR="00FD2132">
        <w:rPr>
          <w:rFonts w:ascii="Arial" w:hAnsi="Arial" w:cs="Arial"/>
        </w:rPr>
        <w:t xml:space="preserve">public </w:t>
      </w:r>
      <w:r>
        <w:rPr>
          <w:rFonts w:ascii="Arial" w:hAnsi="Arial" w:cs="Arial"/>
        </w:rPr>
        <w:t>Se</w:t>
      </w:r>
      <w:r w:rsidRPr="00F25CB2">
        <w:rPr>
          <w:rFonts w:ascii="Arial" w:hAnsi="Arial" w:cs="Arial"/>
        </w:rPr>
        <w:t>condary Schools</w:t>
      </w:r>
      <w:r>
        <w:rPr>
          <w:rFonts w:ascii="Arial" w:hAnsi="Arial" w:cs="Arial"/>
        </w:rPr>
        <w:t xml:space="preserve"> in Rumphi District</w:t>
      </w:r>
      <w:r w:rsidRPr="00F25CB2">
        <w:rPr>
          <w:rFonts w:ascii="Arial" w:hAnsi="Arial" w:cs="Arial"/>
        </w:rPr>
        <w:t xml:space="preserve">. </w:t>
      </w:r>
      <w:r>
        <w:rPr>
          <w:rFonts w:ascii="Arial" w:hAnsi="Arial" w:cs="Arial"/>
        </w:rPr>
        <w:t xml:space="preserve">With the introduction of free secondary education, it simply means that all public secondary schools in Rumphi District will be receiving a substantial amount of public funds for their operations, as such these funds have to be protected at all cost. </w:t>
      </w:r>
      <w:r w:rsidRPr="00F25CB2">
        <w:rPr>
          <w:rFonts w:ascii="Arial" w:hAnsi="Arial" w:cs="Arial"/>
        </w:rPr>
        <w:t>The whole essence of procurement function is to add value to its organization. The findings of this study w</w:t>
      </w:r>
      <w:r>
        <w:rPr>
          <w:rFonts w:ascii="Arial" w:hAnsi="Arial" w:cs="Arial"/>
        </w:rPr>
        <w:t>ill</w:t>
      </w:r>
      <w:r w:rsidRPr="00F25CB2">
        <w:rPr>
          <w:rFonts w:ascii="Arial" w:hAnsi="Arial" w:cs="Arial"/>
        </w:rPr>
        <w:t xml:space="preserve"> therefore </w:t>
      </w:r>
      <w:r>
        <w:rPr>
          <w:rFonts w:ascii="Arial" w:hAnsi="Arial" w:cs="Arial"/>
        </w:rPr>
        <w:t xml:space="preserve">be </w:t>
      </w:r>
      <w:r w:rsidRPr="00F25CB2">
        <w:rPr>
          <w:rFonts w:ascii="Arial" w:hAnsi="Arial" w:cs="Arial"/>
        </w:rPr>
        <w:t xml:space="preserve">useful in informing policy and decision-making processes in the education sector. Additionally, the study's recommendations </w:t>
      </w:r>
      <w:r>
        <w:rPr>
          <w:rFonts w:ascii="Arial" w:hAnsi="Arial" w:cs="Arial"/>
        </w:rPr>
        <w:t xml:space="preserve">will </w:t>
      </w:r>
      <w:r w:rsidRPr="00F25CB2">
        <w:rPr>
          <w:rFonts w:ascii="Arial" w:hAnsi="Arial" w:cs="Arial"/>
        </w:rPr>
        <w:t>provide practical solutions to imp</w:t>
      </w:r>
      <w:r w:rsidR="00297174">
        <w:rPr>
          <w:rFonts w:ascii="Arial" w:hAnsi="Arial" w:cs="Arial"/>
        </w:rPr>
        <w:t>rove the procurement compliance</w:t>
      </w:r>
      <w:r w:rsidRPr="00F25CB2">
        <w:rPr>
          <w:rFonts w:ascii="Arial" w:hAnsi="Arial" w:cs="Arial"/>
        </w:rPr>
        <w:t xml:space="preserve"> in </w:t>
      </w:r>
      <w:r>
        <w:rPr>
          <w:rFonts w:ascii="Arial" w:hAnsi="Arial" w:cs="Arial"/>
        </w:rPr>
        <w:t>public</w:t>
      </w:r>
      <w:r w:rsidRPr="00F25CB2">
        <w:rPr>
          <w:rFonts w:ascii="Arial" w:hAnsi="Arial" w:cs="Arial"/>
        </w:rPr>
        <w:t xml:space="preserve"> Secondary Schools, ultimately enhancing the quality of education and protecting public funds at large from being abused. This study </w:t>
      </w:r>
      <w:r>
        <w:rPr>
          <w:rFonts w:ascii="Arial" w:hAnsi="Arial" w:cs="Arial"/>
        </w:rPr>
        <w:t>will also contribute</w:t>
      </w:r>
      <w:r w:rsidRPr="00F25CB2">
        <w:rPr>
          <w:rFonts w:ascii="Arial" w:hAnsi="Arial" w:cs="Arial"/>
        </w:rPr>
        <w:t xml:space="preserve"> to the existing body of knowledge on </w:t>
      </w:r>
      <w:r w:rsidR="00297174">
        <w:rPr>
          <w:rFonts w:ascii="Arial" w:hAnsi="Arial" w:cs="Arial"/>
        </w:rPr>
        <w:t>public procurement compliance</w:t>
      </w:r>
      <w:r w:rsidRPr="00F25CB2">
        <w:rPr>
          <w:rFonts w:ascii="Arial" w:hAnsi="Arial" w:cs="Arial"/>
        </w:rPr>
        <w:t xml:space="preserve"> in the public education sector</w:t>
      </w:r>
      <w:r>
        <w:rPr>
          <w:rFonts w:ascii="Arial" w:hAnsi="Arial" w:cs="Arial"/>
        </w:rPr>
        <w:t>, especially public secondary schools</w:t>
      </w:r>
      <w:r w:rsidRPr="00F25CB2">
        <w:rPr>
          <w:rFonts w:ascii="Arial" w:hAnsi="Arial" w:cs="Arial"/>
        </w:rPr>
        <w:t xml:space="preserve">. </w:t>
      </w:r>
    </w:p>
    <w:p w:rsidR="007D7869" w:rsidRDefault="007D7869"/>
    <w:p w:rsidR="00D64258" w:rsidRDefault="00D64258"/>
    <w:p w:rsidR="00B86159" w:rsidRPr="00F25CB2" w:rsidRDefault="00B86159" w:rsidP="00B86159">
      <w:pPr>
        <w:pStyle w:val="Heading1"/>
        <w:spacing w:line="360" w:lineRule="auto"/>
        <w:jc w:val="center"/>
        <w:rPr>
          <w:rFonts w:ascii="Arial" w:hAnsi="Arial" w:cs="Arial"/>
          <w:b/>
          <w:bCs/>
          <w:color w:val="000000"/>
          <w:sz w:val="24"/>
          <w:szCs w:val="24"/>
        </w:rPr>
      </w:pPr>
      <w:bookmarkStart w:id="8" w:name="_Toc219939156"/>
      <w:bookmarkStart w:id="9" w:name="_Toc222111523"/>
      <w:r w:rsidRPr="00F25CB2">
        <w:rPr>
          <w:rFonts w:ascii="Arial" w:hAnsi="Arial" w:cs="Arial"/>
          <w:b/>
          <w:bCs/>
          <w:color w:val="000000"/>
          <w:sz w:val="24"/>
          <w:szCs w:val="24"/>
        </w:rPr>
        <w:lastRenderedPageBreak/>
        <w:t>C</w:t>
      </w:r>
      <w:bookmarkEnd w:id="8"/>
      <w:r w:rsidR="00536B10">
        <w:rPr>
          <w:rFonts w:ascii="Arial" w:hAnsi="Arial" w:cs="Arial"/>
          <w:b/>
          <w:bCs/>
          <w:color w:val="000000"/>
          <w:sz w:val="24"/>
          <w:szCs w:val="24"/>
        </w:rPr>
        <w:t>HAPTER TWO</w:t>
      </w:r>
      <w:bookmarkEnd w:id="9"/>
    </w:p>
    <w:p w:rsidR="00B86159" w:rsidRPr="00F25CB2" w:rsidRDefault="00536B10" w:rsidP="00B86159">
      <w:pPr>
        <w:pStyle w:val="Heading1"/>
        <w:spacing w:line="360" w:lineRule="auto"/>
        <w:rPr>
          <w:rFonts w:ascii="Arial" w:hAnsi="Arial" w:cs="Arial"/>
          <w:b/>
          <w:bCs/>
          <w:color w:val="000000"/>
          <w:sz w:val="24"/>
          <w:szCs w:val="24"/>
        </w:rPr>
      </w:pPr>
      <w:bookmarkStart w:id="10" w:name="_Toc219939157"/>
      <w:bookmarkStart w:id="11" w:name="_Toc222111524"/>
      <w:r>
        <w:rPr>
          <w:rFonts w:ascii="Arial" w:hAnsi="Arial" w:cs="Arial"/>
          <w:b/>
          <w:bCs/>
          <w:color w:val="000000"/>
          <w:sz w:val="24"/>
          <w:szCs w:val="24"/>
        </w:rPr>
        <w:t xml:space="preserve">2.0 </w:t>
      </w:r>
      <w:r w:rsidR="00B86159" w:rsidRPr="00F25CB2">
        <w:rPr>
          <w:rFonts w:ascii="Arial" w:hAnsi="Arial" w:cs="Arial"/>
          <w:b/>
          <w:bCs/>
          <w:color w:val="000000"/>
          <w:sz w:val="24"/>
          <w:szCs w:val="24"/>
        </w:rPr>
        <w:t>Literature Review</w:t>
      </w:r>
      <w:bookmarkEnd w:id="10"/>
      <w:bookmarkEnd w:id="11"/>
      <w:r w:rsidR="00B86159" w:rsidRPr="00F25CB2">
        <w:rPr>
          <w:rFonts w:ascii="Arial" w:hAnsi="Arial" w:cs="Arial"/>
          <w:b/>
          <w:bCs/>
          <w:color w:val="000000"/>
          <w:sz w:val="24"/>
          <w:szCs w:val="24"/>
        </w:rPr>
        <w:br/>
        <w:t xml:space="preserve"> </w:t>
      </w:r>
    </w:p>
    <w:p w:rsidR="00B86159" w:rsidRDefault="00B86159" w:rsidP="00B86159">
      <w:pPr>
        <w:spacing w:line="360" w:lineRule="auto"/>
        <w:jc w:val="both"/>
        <w:rPr>
          <w:rFonts w:ascii="Arial" w:hAnsi="Arial" w:cs="Arial"/>
          <w:sz w:val="24"/>
          <w:szCs w:val="24"/>
        </w:rPr>
      </w:pPr>
      <w:r w:rsidRPr="00F25CB2">
        <w:rPr>
          <w:rFonts w:ascii="Arial" w:hAnsi="Arial" w:cs="Arial"/>
          <w:sz w:val="24"/>
          <w:szCs w:val="24"/>
        </w:rPr>
        <w:t xml:space="preserve">This chapter will discuss the literature review of the study. The main aim of the review is to study the existing information by various scholars in relation to the </w:t>
      </w:r>
      <w:r>
        <w:rPr>
          <w:rFonts w:ascii="Arial" w:hAnsi="Arial" w:cs="Arial"/>
          <w:sz w:val="24"/>
          <w:szCs w:val="24"/>
        </w:rPr>
        <w:t xml:space="preserve">selected </w:t>
      </w:r>
      <w:r w:rsidRPr="00F25CB2">
        <w:rPr>
          <w:rFonts w:ascii="Arial" w:hAnsi="Arial" w:cs="Arial"/>
          <w:sz w:val="24"/>
          <w:szCs w:val="24"/>
        </w:rPr>
        <w:t>variables. Besides, the chapter defines main terminol</w:t>
      </w:r>
      <w:r>
        <w:rPr>
          <w:rFonts w:ascii="Arial" w:hAnsi="Arial" w:cs="Arial"/>
          <w:sz w:val="24"/>
          <w:szCs w:val="24"/>
        </w:rPr>
        <w:t>ogies used in this research, and then</w:t>
      </w:r>
      <w:r w:rsidRPr="00F25CB2">
        <w:rPr>
          <w:rFonts w:ascii="Arial" w:hAnsi="Arial" w:cs="Arial"/>
          <w:sz w:val="24"/>
          <w:szCs w:val="24"/>
        </w:rPr>
        <w:t xml:space="preserve"> gives a theoretical framework of the study, empirical framework, and the conceptual framework of the research.</w:t>
      </w:r>
    </w:p>
    <w:p w:rsidR="00364149" w:rsidRDefault="00364149" w:rsidP="00364149">
      <w:pPr>
        <w:spacing w:line="360" w:lineRule="auto"/>
        <w:jc w:val="both"/>
        <w:rPr>
          <w:rFonts w:ascii="Arial" w:hAnsi="Arial" w:cs="Arial"/>
          <w:sz w:val="24"/>
        </w:rPr>
      </w:pPr>
      <w:r>
        <w:rPr>
          <w:rFonts w:ascii="Arial" w:hAnsi="Arial" w:cs="Arial"/>
          <w:sz w:val="24"/>
        </w:rPr>
        <w:t>Today, in many countries, public procurement has become an issue of public attention and debate, and has been subjected to reforms, restructuring, rules and regulation to achieve value for money (</w:t>
      </w:r>
      <w:proofErr w:type="spellStart"/>
      <w:r>
        <w:rPr>
          <w:rFonts w:ascii="Arial" w:hAnsi="Arial" w:cs="Arial"/>
          <w:sz w:val="24"/>
        </w:rPr>
        <w:t>Tukamuhabwa</w:t>
      </w:r>
      <w:proofErr w:type="spellEnd"/>
      <w:r>
        <w:rPr>
          <w:rFonts w:ascii="Arial" w:hAnsi="Arial" w:cs="Arial"/>
          <w:sz w:val="24"/>
        </w:rPr>
        <w:t xml:space="preserve">, 2012). </w:t>
      </w:r>
      <w:r w:rsidRPr="00C97AC8">
        <w:rPr>
          <w:rFonts w:ascii="Arial" w:hAnsi="Arial" w:cs="Arial"/>
          <w:sz w:val="24"/>
        </w:rPr>
        <w:t>The need for effective implementation of the public procurement policy in public schools is crucial for the success of scho</w:t>
      </w:r>
      <w:r>
        <w:rPr>
          <w:rFonts w:ascii="Arial" w:hAnsi="Arial" w:cs="Arial"/>
          <w:sz w:val="24"/>
        </w:rPr>
        <w:t xml:space="preserve">ols in financial management. Public secondary schools in Malawi are funded based on the nature of the school and the number of students available at the school. </w:t>
      </w:r>
    </w:p>
    <w:p w:rsidR="00364149" w:rsidRPr="00C97AC8" w:rsidRDefault="00364149" w:rsidP="00364149">
      <w:pPr>
        <w:spacing w:line="360" w:lineRule="auto"/>
        <w:jc w:val="both"/>
        <w:rPr>
          <w:rFonts w:ascii="Arial" w:hAnsi="Arial" w:cs="Arial"/>
          <w:sz w:val="24"/>
        </w:rPr>
      </w:pPr>
      <w:r>
        <w:rPr>
          <w:rFonts w:ascii="Arial" w:hAnsi="Arial" w:cs="Arial"/>
          <w:sz w:val="24"/>
        </w:rPr>
        <w:t>Despite the existence of several procurement frameworks, issues of corruption and non-adherence to these instruments is high amongst public institutions which has triggered a lot of debate in recent years (</w:t>
      </w:r>
      <w:proofErr w:type="spellStart"/>
      <w:r>
        <w:rPr>
          <w:rFonts w:ascii="Arial" w:hAnsi="Arial" w:cs="Arial"/>
          <w:sz w:val="24"/>
        </w:rPr>
        <w:t>Tukamuhabwa</w:t>
      </w:r>
      <w:proofErr w:type="spellEnd"/>
      <w:r>
        <w:rPr>
          <w:rFonts w:ascii="Arial" w:hAnsi="Arial" w:cs="Arial"/>
          <w:sz w:val="24"/>
        </w:rPr>
        <w:t>, 2012)</w:t>
      </w:r>
      <w:r w:rsidR="00682959">
        <w:rPr>
          <w:rFonts w:ascii="Arial" w:hAnsi="Arial" w:cs="Arial"/>
          <w:sz w:val="24"/>
        </w:rPr>
        <w:t xml:space="preserve">. Despite this debate, </w:t>
      </w:r>
      <w:proofErr w:type="spellStart"/>
      <w:r w:rsidR="00682959">
        <w:rPr>
          <w:rFonts w:ascii="Arial" w:hAnsi="Arial" w:cs="Arial"/>
          <w:sz w:val="24"/>
        </w:rPr>
        <w:t>Karjahinen</w:t>
      </w:r>
      <w:proofErr w:type="spellEnd"/>
      <w:r w:rsidR="00682959">
        <w:rPr>
          <w:rFonts w:ascii="Arial" w:hAnsi="Arial" w:cs="Arial"/>
          <w:sz w:val="24"/>
        </w:rPr>
        <w:t xml:space="preserve"> (2009) contend that very little research has so far been done on organisational misbehaviours and non-compliance in procurement and supply management. This of course is surprising given that public procurement has been employed as a vital instrument for achieving economic, social and other objectives. Besides, public procurement is regrettably an area of vulnerable to mismanagement and corruption (OECD, 2021).</w:t>
      </w:r>
    </w:p>
    <w:p w:rsidR="00364149" w:rsidRDefault="00364149" w:rsidP="00364149">
      <w:pPr>
        <w:spacing w:line="360" w:lineRule="auto"/>
        <w:jc w:val="both"/>
        <w:rPr>
          <w:rFonts w:ascii="Arial" w:hAnsi="Arial" w:cs="Arial"/>
          <w:sz w:val="24"/>
        </w:rPr>
      </w:pPr>
      <w:r>
        <w:rPr>
          <w:rFonts w:ascii="Arial" w:hAnsi="Arial" w:cs="Arial"/>
          <w:sz w:val="24"/>
        </w:rPr>
        <w:t>Once these s</w:t>
      </w:r>
      <w:r w:rsidRPr="00D0522A">
        <w:rPr>
          <w:rFonts w:ascii="Arial" w:hAnsi="Arial" w:cs="Arial"/>
          <w:sz w:val="24"/>
        </w:rPr>
        <w:t>chools have</w:t>
      </w:r>
      <w:r>
        <w:rPr>
          <w:rFonts w:ascii="Arial" w:hAnsi="Arial" w:cs="Arial"/>
          <w:sz w:val="24"/>
        </w:rPr>
        <w:t xml:space="preserve"> been funded, they have the</w:t>
      </w:r>
      <w:r w:rsidRPr="00D0522A">
        <w:rPr>
          <w:rFonts w:ascii="Arial" w:hAnsi="Arial" w:cs="Arial"/>
          <w:sz w:val="24"/>
        </w:rPr>
        <w:t xml:space="preserve"> autonomy over the use of their budgets and so it is for heads and </w:t>
      </w:r>
      <w:r>
        <w:rPr>
          <w:rFonts w:ascii="Arial" w:hAnsi="Arial" w:cs="Arial"/>
          <w:sz w:val="24"/>
        </w:rPr>
        <w:t>Board of G</w:t>
      </w:r>
      <w:r w:rsidRPr="00D0522A">
        <w:rPr>
          <w:rFonts w:ascii="Arial" w:hAnsi="Arial" w:cs="Arial"/>
          <w:sz w:val="24"/>
        </w:rPr>
        <w:t>overnors</w:t>
      </w:r>
      <w:r>
        <w:rPr>
          <w:rFonts w:ascii="Arial" w:hAnsi="Arial" w:cs="Arial"/>
          <w:sz w:val="24"/>
        </w:rPr>
        <w:t xml:space="preserve"> (</w:t>
      </w:r>
      <w:proofErr w:type="spellStart"/>
      <w:r>
        <w:rPr>
          <w:rFonts w:ascii="Arial" w:hAnsi="Arial" w:cs="Arial"/>
          <w:sz w:val="24"/>
        </w:rPr>
        <w:t>BoG</w:t>
      </w:r>
      <w:proofErr w:type="spellEnd"/>
      <w:r>
        <w:rPr>
          <w:rFonts w:ascii="Arial" w:hAnsi="Arial" w:cs="Arial"/>
          <w:sz w:val="24"/>
        </w:rPr>
        <w:t>)</w:t>
      </w:r>
      <w:r w:rsidRPr="00D0522A">
        <w:rPr>
          <w:rFonts w:ascii="Arial" w:hAnsi="Arial" w:cs="Arial"/>
          <w:sz w:val="24"/>
        </w:rPr>
        <w:t xml:space="preserve"> to determine at school level how to secure better value for money</w:t>
      </w:r>
      <w:r>
        <w:rPr>
          <w:rFonts w:ascii="Arial" w:hAnsi="Arial" w:cs="Arial"/>
          <w:sz w:val="24"/>
        </w:rPr>
        <w:t xml:space="preserve"> (Public Procurement Oversight Authority, 2009)</w:t>
      </w:r>
      <w:r w:rsidRPr="00D0522A">
        <w:rPr>
          <w:rFonts w:ascii="Arial" w:hAnsi="Arial" w:cs="Arial"/>
          <w:sz w:val="24"/>
        </w:rPr>
        <w:t>. All schools should be working to make savings, spending their funds prudently and looking to make the most of their money in order to invest in teaching and learning</w:t>
      </w:r>
    </w:p>
    <w:p w:rsidR="00364149" w:rsidRDefault="00364149" w:rsidP="00364149">
      <w:pPr>
        <w:jc w:val="both"/>
        <w:rPr>
          <w:rFonts w:ascii="Arial" w:hAnsi="Arial" w:cs="Arial"/>
          <w:sz w:val="24"/>
        </w:rPr>
      </w:pPr>
    </w:p>
    <w:p w:rsidR="00364149" w:rsidRPr="00C97AC8" w:rsidRDefault="00364149" w:rsidP="00DD4AD9">
      <w:pPr>
        <w:spacing w:line="360" w:lineRule="auto"/>
        <w:jc w:val="both"/>
        <w:rPr>
          <w:rFonts w:ascii="Arial" w:hAnsi="Arial" w:cs="Arial"/>
          <w:sz w:val="24"/>
        </w:rPr>
      </w:pPr>
      <w:r w:rsidRPr="00C97AC8">
        <w:rPr>
          <w:rFonts w:ascii="Arial" w:hAnsi="Arial" w:cs="Arial"/>
          <w:sz w:val="24"/>
        </w:rPr>
        <w:lastRenderedPageBreak/>
        <w:t>Public procurement in secondary schools involves</w:t>
      </w:r>
      <w:r>
        <w:rPr>
          <w:rFonts w:ascii="Arial" w:hAnsi="Arial" w:cs="Arial"/>
          <w:sz w:val="24"/>
        </w:rPr>
        <w:t xml:space="preserve"> </w:t>
      </w:r>
      <w:r w:rsidRPr="00C97AC8">
        <w:rPr>
          <w:rFonts w:ascii="Arial" w:hAnsi="Arial" w:cs="Arial"/>
          <w:sz w:val="24"/>
        </w:rPr>
        <w:t xml:space="preserve">managing funds to acquire goods and services, often regulated by national legislation to ensure transparency. Effective procurement requires trained personnel, proper planning, and adherence to legal guidelines to prevent financial losses. </w:t>
      </w:r>
    </w:p>
    <w:p w:rsidR="00364149" w:rsidRPr="00C97AC8" w:rsidRDefault="00364149" w:rsidP="00DD4AD9">
      <w:pPr>
        <w:spacing w:line="360" w:lineRule="auto"/>
        <w:jc w:val="both"/>
        <w:rPr>
          <w:rFonts w:ascii="Arial" w:hAnsi="Arial" w:cs="Arial"/>
          <w:sz w:val="24"/>
        </w:rPr>
      </w:pPr>
    </w:p>
    <w:p w:rsidR="00364149" w:rsidRPr="00C97AC8" w:rsidRDefault="00DD4AD9" w:rsidP="00DD4AD9">
      <w:pPr>
        <w:spacing w:line="360" w:lineRule="auto"/>
        <w:jc w:val="both"/>
        <w:rPr>
          <w:rFonts w:ascii="Arial" w:hAnsi="Arial" w:cs="Arial"/>
          <w:sz w:val="24"/>
        </w:rPr>
      </w:pPr>
      <w:r>
        <w:rPr>
          <w:rFonts w:ascii="Arial" w:hAnsi="Arial" w:cs="Arial"/>
          <w:sz w:val="24"/>
        </w:rPr>
        <w:t>Public schools are</w:t>
      </w:r>
      <w:r w:rsidR="00364149" w:rsidRPr="00C97AC8">
        <w:rPr>
          <w:rFonts w:ascii="Arial" w:hAnsi="Arial" w:cs="Arial"/>
          <w:sz w:val="24"/>
        </w:rPr>
        <w:t xml:space="preserve"> government entities and must follow specific procurement legislation, such as the Public Procurement and Disposal of Assets Act</w:t>
      </w:r>
      <w:r w:rsidR="00364149">
        <w:rPr>
          <w:rFonts w:ascii="Arial" w:hAnsi="Arial" w:cs="Arial"/>
          <w:sz w:val="24"/>
        </w:rPr>
        <w:t xml:space="preserve"> (2025)</w:t>
      </w:r>
      <w:r w:rsidR="00364149" w:rsidRPr="00C97AC8">
        <w:rPr>
          <w:rFonts w:ascii="Arial" w:hAnsi="Arial" w:cs="Arial"/>
          <w:sz w:val="24"/>
        </w:rPr>
        <w:t xml:space="preserve"> in Malawi or similar frameworks elsewhere.</w:t>
      </w:r>
      <w:r w:rsidR="00364149">
        <w:rPr>
          <w:rFonts w:ascii="Arial" w:hAnsi="Arial" w:cs="Arial"/>
          <w:sz w:val="24"/>
        </w:rPr>
        <w:t xml:space="preserve"> Like in Kenya, besides the Public Procurement and Disposal Act, schools also have to follow the Public Procurement Authority </w:t>
      </w:r>
      <w:proofErr w:type="spellStart"/>
      <w:r w:rsidR="00364149">
        <w:rPr>
          <w:rFonts w:ascii="Arial" w:hAnsi="Arial" w:cs="Arial"/>
          <w:sz w:val="24"/>
        </w:rPr>
        <w:t>Manaual</w:t>
      </w:r>
      <w:proofErr w:type="spellEnd"/>
      <w:r w:rsidR="00364149">
        <w:rPr>
          <w:rFonts w:ascii="Arial" w:hAnsi="Arial" w:cs="Arial"/>
          <w:sz w:val="24"/>
        </w:rPr>
        <w:t>. This is specifically designed to help public secondary schools on how they are to go about when it comes to procurement processes up to post contract managements.</w:t>
      </w:r>
    </w:p>
    <w:p w:rsidR="00B86159" w:rsidRPr="00DD4AD9" w:rsidRDefault="00364149" w:rsidP="00DD4AD9">
      <w:pPr>
        <w:spacing w:line="360" w:lineRule="auto"/>
        <w:jc w:val="both"/>
        <w:rPr>
          <w:rFonts w:ascii="Arial" w:hAnsi="Arial" w:cs="Arial"/>
          <w:sz w:val="24"/>
        </w:rPr>
      </w:pPr>
      <w:r>
        <w:rPr>
          <w:rFonts w:ascii="Arial" w:hAnsi="Arial" w:cs="Arial"/>
          <w:sz w:val="24"/>
        </w:rPr>
        <w:t>Public secondary schools encounter several challenges including</w:t>
      </w:r>
      <w:r w:rsidRPr="00C97AC8">
        <w:rPr>
          <w:rFonts w:ascii="Arial" w:hAnsi="Arial" w:cs="Arial"/>
          <w:sz w:val="24"/>
        </w:rPr>
        <w:t xml:space="preserve"> a lack of procurement skills among staff, limited financial resources, and cumbersome procedures, which often lead to corruption loopholes, such as the breaking up of tenders.</w:t>
      </w:r>
      <w:r>
        <w:rPr>
          <w:rFonts w:ascii="Arial" w:hAnsi="Arial" w:cs="Arial"/>
          <w:sz w:val="24"/>
        </w:rPr>
        <w:t xml:space="preserve"> Under normal circumstances, s</w:t>
      </w:r>
      <w:r w:rsidRPr="00C97AC8">
        <w:rPr>
          <w:rFonts w:ascii="Arial" w:hAnsi="Arial" w:cs="Arial"/>
          <w:sz w:val="24"/>
        </w:rPr>
        <w:t>chools are often required to use, for example, a three-quote system for purchases exceeding petty cash</w:t>
      </w:r>
      <w:r w:rsidR="00DD4AD9">
        <w:rPr>
          <w:rFonts w:ascii="Arial" w:hAnsi="Arial" w:cs="Arial"/>
          <w:sz w:val="24"/>
        </w:rPr>
        <w:t xml:space="preserve"> limits to ensure transparency.</w:t>
      </w:r>
    </w:p>
    <w:p w:rsidR="00B86159" w:rsidRPr="00E72AC4" w:rsidRDefault="00E24FDC" w:rsidP="00B86159">
      <w:pPr>
        <w:pStyle w:val="Heading1"/>
        <w:spacing w:line="360" w:lineRule="auto"/>
        <w:rPr>
          <w:rFonts w:ascii="Arial" w:hAnsi="Arial" w:cs="Arial"/>
          <w:b/>
          <w:color w:val="auto"/>
          <w:sz w:val="24"/>
        </w:rPr>
      </w:pPr>
      <w:bookmarkStart w:id="12" w:name="_Toc222111525"/>
      <w:r>
        <w:rPr>
          <w:rFonts w:ascii="Arial" w:hAnsi="Arial" w:cs="Arial"/>
          <w:b/>
          <w:color w:val="auto"/>
          <w:sz w:val="24"/>
        </w:rPr>
        <w:t>2.1.1</w:t>
      </w:r>
      <w:r w:rsidR="00B86159" w:rsidRPr="00E72AC4">
        <w:rPr>
          <w:rFonts w:ascii="Arial" w:hAnsi="Arial" w:cs="Arial"/>
          <w:b/>
          <w:color w:val="auto"/>
          <w:sz w:val="24"/>
        </w:rPr>
        <w:t xml:space="preserve"> Regulatory Compliance</w:t>
      </w:r>
      <w:bookmarkEnd w:id="12"/>
      <w:r w:rsidR="00B86159" w:rsidRPr="00E72AC4">
        <w:rPr>
          <w:rFonts w:ascii="Arial" w:hAnsi="Arial" w:cs="Arial"/>
          <w:b/>
          <w:color w:val="auto"/>
          <w:sz w:val="24"/>
        </w:rPr>
        <w:t xml:space="preserve"> </w:t>
      </w:r>
    </w:p>
    <w:p w:rsidR="00B86159" w:rsidRDefault="00B86159" w:rsidP="00B86159">
      <w:pPr>
        <w:spacing w:line="360" w:lineRule="auto"/>
        <w:jc w:val="both"/>
        <w:rPr>
          <w:rFonts w:ascii="Arial" w:hAnsi="Arial" w:cs="Arial"/>
          <w:sz w:val="24"/>
          <w:szCs w:val="24"/>
        </w:rPr>
      </w:pPr>
      <w:r>
        <w:rPr>
          <w:rFonts w:ascii="Arial" w:hAnsi="Arial" w:cs="Arial"/>
          <w:sz w:val="24"/>
          <w:szCs w:val="24"/>
        </w:rPr>
        <w:t>Regulatory compliance</w:t>
      </w:r>
      <w:r w:rsidRPr="00F25CB2">
        <w:rPr>
          <w:rFonts w:ascii="Arial" w:hAnsi="Arial" w:cs="Arial"/>
          <w:sz w:val="24"/>
          <w:szCs w:val="24"/>
        </w:rPr>
        <w:t xml:space="preserve"> refers to the laid down procedures put in place to govern the performance of procurement in legal institutions </w:t>
      </w:r>
      <w:r w:rsidRPr="00F25CB2">
        <w:rPr>
          <w:rFonts w:ascii="Arial" w:hAnsi="Arial" w:cs="Arial"/>
          <w:sz w:val="24"/>
          <w:szCs w:val="24"/>
          <w:lang w:val="en-US"/>
        </w:rPr>
        <w:t>(</w:t>
      </w:r>
      <w:proofErr w:type="spellStart"/>
      <w:r w:rsidRPr="00F25CB2">
        <w:rPr>
          <w:rFonts w:ascii="Arial" w:hAnsi="Arial" w:cs="Arial"/>
          <w:sz w:val="24"/>
          <w:szCs w:val="24"/>
          <w:lang w:val="en-US"/>
        </w:rPr>
        <w:t>Wahu</w:t>
      </w:r>
      <w:proofErr w:type="spellEnd"/>
      <w:r w:rsidRPr="00F25CB2">
        <w:rPr>
          <w:rFonts w:ascii="Arial" w:hAnsi="Arial" w:cs="Arial"/>
          <w:sz w:val="24"/>
          <w:szCs w:val="24"/>
          <w:lang w:val="en-US"/>
        </w:rPr>
        <w:t>, 2015)</w:t>
      </w:r>
      <w:r>
        <w:rPr>
          <w:rFonts w:ascii="Arial" w:hAnsi="Arial" w:cs="Arial"/>
          <w:sz w:val="24"/>
          <w:szCs w:val="24"/>
        </w:rPr>
        <w:t>. Simply put, these</w:t>
      </w:r>
      <w:r w:rsidRPr="00F25CB2">
        <w:rPr>
          <w:rFonts w:ascii="Arial" w:hAnsi="Arial" w:cs="Arial"/>
          <w:sz w:val="24"/>
          <w:szCs w:val="24"/>
        </w:rPr>
        <w:t xml:space="preserve"> are set aside policies and documentations that the government puts aside so that the procurement unit follows when procuring or disposing of goods and or services. Failure to follow such documentations will call for a disciplinary </w:t>
      </w:r>
      <w:r w:rsidR="00E521E9">
        <w:rPr>
          <w:rFonts w:ascii="Arial" w:hAnsi="Arial" w:cs="Arial"/>
          <w:sz w:val="24"/>
          <w:szCs w:val="24"/>
        </w:rPr>
        <w:t xml:space="preserve">or related </w:t>
      </w:r>
      <w:r w:rsidRPr="00F25CB2">
        <w:rPr>
          <w:rFonts w:ascii="Arial" w:hAnsi="Arial" w:cs="Arial"/>
          <w:sz w:val="24"/>
          <w:szCs w:val="24"/>
        </w:rPr>
        <w:t>measure</w:t>
      </w:r>
      <w:r w:rsidR="00E521E9">
        <w:rPr>
          <w:rFonts w:ascii="Arial" w:hAnsi="Arial" w:cs="Arial"/>
          <w:sz w:val="24"/>
          <w:szCs w:val="24"/>
        </w:rPr>
        <w:t>s</w:t>
      </w:r>
      <w:r w:rsidRPr="00F25CB2">
        <w:rPr>
          <w:rFonts w:ascii="Arial" w:hAnsi="Arial" w:cs="Arial"/>
          <w:sz w:val="24"/>
          <w:szCs w:val="24"/>
        </w:rPr>
        <w:t xml:space="preserve">. The assumption of legal frameworks is that if necessary legal frameworks have been followed, then the procurement unit shall be able to achieve </w:t>
      </w:r>
      <w:r>
        <w:rPr>
          <w:rFonts w:ascii="Arial" w:hAnsi="Arial" w:cs="Arial"/>
          <w:sz w:val="24"/>
          <w:szCs w:val="24"/>
        </w:rPr>
        <w:t xml:space="preserve">such things like </w:t>
      </w:r>
      <w:r w:rsidRPr="00F25CB2">
        <w:rPr>
          <w:rFonts w:ascii="Arial" w:hAnsi="Arial" w:cs="Arial"/>
          <w:sz w:val="24"/>
          <w:szCs w:val="24"/>
        </w:rPr>
        <w:t xml:space="preserve">maximizing economy and efficiency; promotion of competition and ensuring that competitors are treated fairly; promotion of integrity and fairness of those procedures; increasing transparency and accountability in those procedures; and increasing public confidence in those procedures; facilitation of the promotion of local industry and economic development </w:t>
      </w:r>
      <w:r w:rsidRPr="00F25CB2">
        <w:rPr>
          <w:rFonts w:ascii="Arial" w:hAnsi="Arial" w:cs="Arial"/>
          <w:sz w:val="24"/>
          <w:szCs w:val="24"/>
          <w:lang w:val="en-US"/>
        </w:rPr>
        <w:t>(</w:t>
      </w:r>
      <w:r>
        <w:rPr>
          <w:rFonts w:ascii="Arial" w:hAnsi="Arial" w:cs="Arial"/>
          <w:sz w:val="24"/>
          <w:szCs w:val="24"/>
          <w:lang w:val="en-US"/>
        </w:rPr>
        <w:t>PPDA Act, 2025</w:t>
      </w:r>
      <w:r w:rsidRPr="00F25CB2">
        <w:rPr>
          <w:rFonts w:ascii="Arial" w:hAnsi="Arial" w:cs="Arial"/>
          <w:sz w:val="24"/>
          <w:szCs w:val="24"/>
          <w:lang w:val="en-US"/>
        </w:rPr>
        <w:t>)</w:t>
      </w:r>
      <w:r w:rsidRPr="00F25CB2">
        <w:rPr>
          <w:rFonts w:ascii="Arial" w:hAnsi="Arial" w:cs="Arial"/>
          <w:sz w:val="24"/>
          <w:szCs w:val="24"/>
        </w:rPr>
        <w:t>.</w:t>
      </w:r>
    </w:p>
    <w:p w:rsidR="00B86159" w:rsidRPr="001033C9" w:rsidRDefault="00B86159" w:rsidP="00B86159">
      <w:pPr>
        <w:pStyle w:val="Heading1"/>
        <w:spacing w:line="360" w:lineRule="auto"/>
        <w:rPr>
          <w:rFonts w:ascii="Arial" w:hAnsi="Arial" w:cs="Arial"/>
          <w:b/>
          <w:color w:val="auto"/>
          <w:sz w:val="24"/>
        </w:rPr>
      </w:pPr>
      <w:bookmarkStart w:id="13" w:name="_Toc222111526"/>
      <w:r w:rsidRPr="001033C9">
        <w:rPr>
          <w:rFonts w:ascii="Arial" w:hAnsi="Arial" w:cs="Arial"/>
          <w:b/>
          <w:color w:val="auto"/>
          <w:sz w:val="24"/>
        </w:rPr>
        <w:lastRenderedPageBreak/>
        <w:t>2.1.2 Staff training</w:t>
      </w:r>
      <w:bookmarkEnd w:id="13"/>
    </w:p>
    <w:p w:rsidR="00B86159" w:rsidRPr="00FA5955" w:rsidRDefault="00FA5955" w:rsidP="000B0689">
      <w:pPr>
        <w:spacing w:line="360" w:lineRule="auto"/>
        <w:jc w:val="both"/>
        <w:rPr>
          <w:rFonts w:ascii="Arial" w:hAnsi="Arial" w:cs="Arial"/>
          <w:sz w:val="24"/>
        </w:rPr>
      </w:pPr>
      <w:r>
        <w:rPr>
          <w:rFonts w:ascii="Arial" w:hAnsi="Arial" w:cs="Arial"/>
          <w:sz w:val="24"/>
        </w:rPr>
        <w:t>Staff training is defined as programs that provide workers with information, new skills, or professional development opportunities (</w:t>
      </w:r>
      <w:proofErr w:type="spellStart"/>
      <w:r>
        <w:rPr>
          <w:rFonts w:ascii="Arial" w:hAnsi="Arial" w:cs="Arial"/>
          <w:sz w:val="24"/>
        </w:rPr>
        <w:t>Nzimakwe</w:t>
      </w:r>
      <w:proofErr w:type="spellEnd"/>
      <w:r>
        <w:rPr>
          <w:rFonts w:ascii="Arial" w:hAnsi="Arial" w:cs="Arial"/>
          <w:sz w:val="24"/>
        </w:rPr>
        <w:t xml:space="preserve"> &amp; </w:t>
      </w:r>
      <w:proofErr w:type="spellStart"/>
      <w:r>
        <w:rPr>
          <w:rFonts w:ascii="Arial" w:hAnsi="Arial" w:cs="Arial"/>
          <w:sz w:val="24"/>
        </w:rPr>
        <w:t>Utete</w:t>
      </w:r>
      <w:proofErr w:type="spellEnd"/>
      <w:r>
        <w:rPr>
          <w:rFonts w:ascii="Arial" w:hAnsi="Arial" w:cs="Arial"/>
          <w:sz w:val="24"/>
        </w:rPr>
        <w:t>, 2024). It modifies attitude, knowledge and skills of the workers. We have to understand that knowledge is dynamic and it changes at a faster r</w:t>
      </w:r>
      <w:r w:rsidR="00E521E9">
        <w:rPr>
          <w:rFonts w:ascii="Arial" w:hAnsi="Arial" w:cs="Arial"/>
          <w:sz w:val="24"/>
        </w:rPr>
        <w:t>ate, as such procurement cadres</w:t>
      </w:r>
      <w:r>
        <w:rPr>
          <w:rFonts w:ascii="Arial" w:hAnsi="Arial" w:cs="Arial"/>
          <w:sz w:val="24"/>
        </w:rPr>
        <w:t xml:space="preserve"> have to be always updated that they contribute positively to their institutions. A competent workforce in procuring organisations is therefore important because it enhances performance as it is able to bring a meaningful procurement plan, for example. As</w:t>
      </w:r>
      <w:r w:rsidR="000B0689">
        <w:rPr>
          <w:rFonts w:ascii="Arial" w:hAnsi="Arial" w:cs="Arial"/>
          <w:sz w:val="24"/>
        </w:rPr>
        <w:t xml:space="preserve"> </w:t>
      </w:r>
      <w:proofErr w:type="spellStart"/>
      <w:r w:rsidR="000B0689">
        <w:rPr>
          <w:rFonts w:ascii="Arial" w:hAnsi="Arial" w:cs="Arial"/>
          <w:sz w:val="24"/>
        </w:rPr>
        <w:t>Changalina</w:t>
      </w:r>
      <w:proofErr w:type="spellEnd"/>
      <w:r>
        <w:rPr>
          <w:rFonts w:ascii="Arial" w:hAnsi="Arial" w:cs="Arial"/>
          <w:sz w:val="24"/>
        </w:rPr>
        <w:t xml:space="preserve"> and </w:t>
      </w:r>
      <w:proofErr w:type="spellStart"/>
      <w:r>
        <w:rPr>
          <w:rFonts w:ascii="Arial" w:hAnsi="Arial" w:cs="Arial"/>
          <w:sz w:val="24"/>
        </w:rPr>
        <w:t>Mdee</w:t>
      </w:r>
      <w:proofErr w:type="spellEnd"/>
      <w:r>
        <w:rPr>
          <w:rFonts w:ascii="Arial" w:hAnsi="Arial" w:cs="Arial"/>
          <w:sz w:val="24"/>
        </w:rPr>
        <w:t xml:space="preserve"> (2022) concludes that lack of procurement skills results in procurement malpractices and unethical conduct</w:t>
      </w:r>
      <w:r w:rsidR="00E521E9">
        <w:rPr>
          <w:rFonts w:ascii="Arial" w:hAnsi="Arial" w:cs="Arial"/>
          <w:sz w:val="24"/>
        </w:rPr>
        <w:t>s like corruption</w:t>
      </w:r>
      <w:r>
        <w:rPr>
          <w:rFonts w:ascii="Arial" w:hAnsi="Arial" w:cs="Arial"/>
          <w:sz w:val="24"/>
        </w:rPr>
        <w:t xml:space="preserve">. </w:t>
      </w:r>
      <w:r w:rsidR="00CF03BD">
        <w:rPr>
          <w:rFonts w:ascii="Arial" w:hAnsi="Arial" w:cs="Arial"/>
          <w:sz w:val="24"/>
        </w:rPr>
        <w:t>Besides, there is a body of literature that shows that procurement skills are required to ensure that procurement practi</w:t>
      </w:r>
      <w:r w:rsidR="003F6082">
        <w:rPr>
          <w:rFonts w:ascii="Arial" w:hAnsi="Arial" w:cs="Arial"/>
          <w:sz w:val="24"/>
        </w:rPr>
        <w:t>ti</w:t>
      </w:r>
      <w:r w:rsidR="00CF03BD">
        <w:rPr>
          <w:rFonts w:ascii="Arial" w:hAnsi="Arial" w:cs="Arial"/>
          <w:sz w:val="24"/>
        </w:rPr>
        <w:t xml:space="preserve">oners perform well in their day-to-day organisational operations (Bals et al, 2019; </w:t>
      </w:r>
      <w:proofErr w:type="spellStart"/>
      <w:r w:rsidR="00CF03BD">
        <w:rPr>
          <w:rFonts w:ascii="Arial" w:hAnsi="Arial" w:cs="Arial"/>
          <w:sz w:val="24"/>
        </w:rPr>
        <w:t>Mwaiseje</w:t>
      </w:r>
      <w:proofErr w:type="spellEnd"/>
      <w:r w:rsidR="00CF03BD">
        <w:rPr>
          <w:rFonts w:ascii="Arial" w:hAnsi="Arial" w:cs="Arial"/>
          <w:sz w:val="24"/>
        </w:rPr>
        <w:t xml:space="preserve"> &amp; </w:t>
      </w:r>
      <w:proofErr w:type="spellStart"/>
      <w:r w:rsidR="00CF03BD">
        <w:rPr>
          <w:rFonts w:ascii="Arial" w:hAnsi="Arial" w:cs="Arial"/>
          <w:sz w:val="24"/>
        </w:rPr>
        <w:t>Changalima</w:t>
      </w:r>
      <w:proofErr w:type="spellEnd"/>
      <w:r w:rsidR="00CF03BD">
        <w:rPr>
          <w:rFonts w:ascii="Arial" w:hAnsi="Arial" w:cs="Arial"/>
          <w:sz w:val="24"/>
        </w:rPr>
        <w:t>, 2020)</w:t>
      </w:r>
      <w:r w:rsidR="003F6082">
        <w:rPr>
          <w:rFonts w:ascii="Arial" w:hAnsi="Arial" w:cs="Arial"/>
          <w:sz w:val="24"/>
        </w:rPr>
        <w:t>. Further studies have shown that challenges affecting procurement practices in the public sector have been directly associated with the inadequacy of procurement skills among practitioners (</w:t>
      </w:r>
      <w:proofErr w:type="spellStart"/>
      <w:r w:rsidR="003F6082">
        <w:rPr>
          <w:rFonts w:ascii="Arial" w:hAnsi="Arial" w:cs="Arial"/>
          <w:sz w:val="24"/>
        </w:rPr>
        <w:t>Changalima</w:t>
      </w:r>
      <w:proofErr w:type="spellEnd"/>
      <w:r w:rsidR="003F6082">
        <w:rPr>
          <w:rFonts w:ascii="Arial" w:hAnsi="Arial" w:cs="Arial"/>
          <w:sz w:val="24"/>
        </w:rPr>
        <w:t xml:space="preserve"> &amp; </w:t>
      </w:r>
      <w:proofErr w:type="spellStart"/>
      <w:r w:rsidR="003F6082">
        <w:rPr>
          <w:rFonts w:ascii="Arial" w:hAnsi="Arial" w:cs="Arial"/>
          <w:sz w:val="24"/>
        </w:rPr>
        <w:t>Mdee</w:t>
      </w:r>
      <w:proofErr w:type="spellEnd"/>
      <w:r w:rsidR="003F6082">
        <w:rPr>
          <w:rFonts w:ascii="Arial" w:hAnsi="Arial" w:cs="Arial"/>
          <w:sz w:val="24"/>
        </w:rPr>
        <w:t xml:space="preserve">, 2022) </w:t>
      </w:r>
      <w:r>
        <w:rPr>
          <w:rFonts w:ascii="Arial" w:hAnsi="Arial" w:cs="Arial"/>
          <w:sz w:val="24"/>
        </w:rPr>
        <w:t>This at the end of the day would negatively affect an organisation</w:t>
      </w:r>
      <w:r w:rsidR="000B0689">
        <w:rPr>
          <w:rFonts w:ascii="Arial" w:hAnsi="Arial" w:cs="Arial"/>
          <w:sz w:val="24"/>
        </w:rPr>
        <w:t>.</w:t>
      </w:r>
      <w:r w:rsidR="009C0614">
        <w:rPr>
          <w:rFonts w:ascii="Arial" w:hAnsi="Arial" w:cs="Arial"/>
          <w:sz w:val="24"/>
        </w:rPr>
        <w:t xml:space="preserve"> </w:t>
      </w:r>
      <w:r w:rsidR="00631F95" w:rsidRPr="00FA5955">
        <w:rPr>
          <w:rFonts w:ascii="Arial" w:hAnsi="Arial" w:cs="Arial"/>
          <w:sz w:val="24"/>
        </w:rPr>
        <w:t xml:space="preserve">Staff training is seen as the </w:t>
      </w:r>
      <w:r w:rsidRPr="00FA5955">
        <w:rPr>
          <w:rFonts w:ascii="Arial" w:hAnsi="Arial" w:cs="Arial"/>
          <w:sz w:val="24"/>
        </w:rPr>
        <w:t>principal</w:t>
      </w:r>
      <w:r w:rsidR="00631F95" w:rsidRPr="00FA5955">
        <w:rPr>
          <w:rFonts w:ascii="Arial" w:hAnsi="Arial" w:cs="Arial"/>
          <w:sz w:val="24"/>
        </w:rPr>
        <w:t xml:space="preserve"> driving force and central to </w:t>
      </w:r>
      <w:r w:rsidRPr="00FA5955">
        <w:rPr>
          <w:rFonts w:ascii="Arial" w:hAnsi="Arial" w:cs="Arial"/>
          <w:sz w:val="24"/>
        </w:rPr>
        <w:t>effective</w:t>
      </w:r>
      <w:r w:rsidR="00631F95" w:rsidRPr="00FA5955">
        <w:rPr>
          <w:rFonts w:ascii="Arial" w:hAnsi="Arial" w:cs="Arial"/>
          <w:sz w:val="24"/>
        </w:rPr>
        <w:t xml:space="preserve"> and efficient job performance</w:t>
      </w:r>
      <w:r w:rsidR="00BB21CB">
        <w:rPr>
          <w:rFonts w:ascii="Arial" w:hAnsi="Arial" w:cs="Arial"/>
          <w:sz w:val="24"/>
        </w:rPr>
        <w:t>.</w:t>
      </w:r>
    </w:p>
    <w:p w:rsidR="00B86159" w:rsidRPr="00F25CB2" w:rsidRDefault="00B86159" w:rsidP="00B86159">
      <w:pPr>
        <w:pStyle w:val="Heading1"/>
        <w:spacing w:line="360" w:lineRule="auto"/>
        <w:jc w:val="both"/>
        <w:rPr>
          <w:rFonts w:ascii="Arial" w:hAnsi="Arial" w:cs="Arial"/>
          <w:b/>
          <w:bCs/>
          <w:color w:val="auto"/>
          <w:sz w:val="24"/>
          <w:szCs w:val="24"/>
        </w:rPr>
      </w:pPr>
      <w:bookmarkStart w:id="14" w:name="_Toc219939160"/>
      <w:bookmarkStart w:id="15" w:name="_Toc222111527"/>
      <w:r w:rsidRPr="00F25CB2">
        <w:rPr>
          <w:rFonts w:ascii="Arial" w:hAnsi="Arial" w:cs="Arial"/>
          <w:b/>
          <w:bCs/>
          <w:color w:val="auto"/>
          <w:sz w:val="24"/>
          <w:szCs w:val="24"/>
        </w:rPr>
        <w:t>2.1.3 Ethics</w:t>
      </w:r>
      <w:bookmarkEnd w:id="14"/>
      <w:bookmarkEnd w:id="15"/>
    </w:p>
    <w:p w:rsidR="00B86159" w:rsidRPr="000531EF" w:rsidRDefault="00B86159" w:rsidP="00B86159">
      <w:pPr>
        <w:spacing w:line="360" w:lineRule="auto"/>
        <w:jc w:val="both"/>
        <w:rPr>
          <w:rFonts w:ascii="Arial" w:hAnsi="Arial" w:cs="Arial"/>
          <w:color w:val="FF0000"/>
          <w:sz w:val="24"/>
          <w:szCs w:val="24"/>
        </w:rPr>
      </w:pPr>
      <w:r w:rsidRPr="000531EF">
        <w:rPr>
          <w:rFonts w:ascii="Arial" w:hAnsi="Arial" w:cs="Arial"/>
          <w:color w:val="FF0000"/>
          <w:sz w:val="24"/>
          <w:szCs w:val="24"/>
        </w:rPr>
        <w:t xml:space="preserve">Ethics examine the rational justification for our moral judgments; it studies what is morally right or wrong, just or unjust </w:t>
      </w:r>
      <w:r w:rsidRPr="000531EF">
        <w:rPr>
          <w:rFonts w:ascii="Arial" w:hAnsi="Arial" w:cs="Arial"/>
          <w:color w:val="FF0000"/>
          <w:sz w:val="24"/>
          <w:szCs w:val="24"/>
          <w:lang w:val="en-US"/>
        </w:rPr>
        <w:t>(</w:t>
      </w:r>
      <w:proofErr w:type="spellStart"/>
      <w:r w:rsidRPr="000531EF">
        <w:rPr>
          <w:rFonts w:ascii="Arial" w:hAnsi="Arial" w:cs="Arial"/>
          <w:color w:val="FF0000"/>
          <w:sz w:val="24"/>
          <w:szCs w:val="24"/>
          <w:lang w:val="en-US"/>
        </w:rPr>
        <w:t>Oduma</w:t>
      </w:r>
      <w:proofErr w:type="spellEnd"/>
      <w:r w:rsidRPr="000531EF">
        <w:rPr>
          <w:rFonts w:ascii="Arial" w:hAnsi="Arial" w:cs="Arial"/>
          <w:color w:val="FF0000"/>
          <w:sz w:val="24"/>
          <w:szCs w:val="24"/>
          <w:lang w:val="en-US"/>
        </w:rPr>
        <w:t>, 2017)</w:t>
      </w:r>
      <w:r w:rsidRPr="000531EF">
        <w:rPr>
          <w:rFonts w:ascii="Arial" w:hAnsi="Arial" w:cs="Arial"/>
          <w:color w:val="FF0000"/>
          <w:sz w:val="24"/>
          <w:szCs w:val="24"/>
        </w:rPr>
        <w:t>. In a broader sense, ethics reflects on human beings and their interaction with nature and with other humans, on freedom, on responsibility and on justice. The PPDA Act (2025) clearly indicates how procurement cadres are to behave in their dealings. Some literature though reveals that ethics start where legal principles have ended. In other words, legal matters and ethics are inseparable. Both the suppliers and buyers have to be ethically upright for them to adequately contribute to the value for money in an organization.</w:t>
      </w:r>
    </w:p>
    <w:p w:rsidR="00B86159" w:rsidRDefault="00B86159" w:rsidP="00B86159">
      <w:pPr>
        <w:pStyle w:val="Heading1"/>
        <w:spacing w:line="360" w:lineRule="auto"/>
        <w:jc w:val="both"/>
        <w:rPr>
          <w:rFonts w:ascii="Arial" w:hAnsi="Arial" w:cs="Arial"/>
          <w:b/>
          <w:bCs/>
          <w:color w:val="auto"/>
          <w:sz w:val="24"/>
          <w:szCs w:val="24"/>
        </w:rPr>
      </w:pPr>
      <w:bookmarkStart w:id="16" w:name="_Toc219939161"/>
      <w:bookmarkStart w:id="17" w:name="_Toc222111528"/>
      <w:r w:rsidRPr="00F25CB2">
        <w:rPr>
          <w:rFonts w:ascii="Arial" w:hAnsi="Arial" w:cs="Arial"/>
          <w:b/>
          <w:bCs/>
          <w:color w:val="auto"/>
          <w:sz w:val="24"/>
          <w:szCs w:val="24"/>
        </w:rPr>
        <w:t xml:space="preserve">2.1.4 </w:t>
      </w:r>
      <w:bookmarkEnd w:id="16"/>
      <w:r w:rsidR="00195A74">
        <w:rPr>
          <w:rFonts w:ascii="Arial" w:hAnsi="Arial" w:cs="Arial"/>
          <w:b/>
          <w:bCs/>
          <w:color w:val="auto"/>
          <w:sz w:val="24"/>
          <w:szCs w:val="24"/>
        </w:rPr>
        <w:t>Level of a</w:t>
      </w:r>
      <w:r w:rsidR="00AB4C2B">
        <w:rPr>
          <w:rFonts w:ascii="Arial" w:hAnsi="Arial" w:cs="Arial"/>
          <w:b/>
          <w:bCs/>
          <w:color w:val="auto"/>
          <w:sz w:val="24"/>
          <w:szCs w:val="24"/>
        </w:rPr>
        <w:t>wareness</w:t>
      </w:r>
      <w:bookmarkEnd w:id="17"/>
    </w:p>
    <w:p w:rsidR="00B6491C" w:rsidRDefault="00066B04" w:rsidP="00DD4AD9">
      <w:pPr>
        <w:spacing w:line="360" w:lineRule="auto"/>
        <w:jc w:val="both"/>
        <w:rPr>
          <w:rFonts w:ascii="Arial" w:hAnsi="Arial" w:cs="Arial"/>
          <w:sz w:val="24"/>
        </w:rPr>
      </w:pPr>
      <w:r>
        <w:rPr>
          <w:rFonts w:ascii="Arial" w:hAnsi="Arial" w:cs="Arial"/>
          <w:sz w:val="24"/>
        </w:rPr>
        <w:t>Awareness might be defined as the state of knowledge, understanding, and attentiveness among all stakeholders</w:t>
      </w:r>
      <w:r w:rsidR="009043E3">
        <w:rPr>
          <w:rFonts w:ascii="Arial" w:hAnsi="Arial" w:cs="Arial"/>
          <w:sz w:val="24"/>
        </w:rPr>
        <w:t xml:space="preserve"> (World Trade Organization, 2022). Awareness is regarded as a foundational element for effective, transparent and accountable procurement systems. It </w:t>
      </w:r>
      <w:r w:rsidR="009043E3">
        <w:rPr>
          <w:rFonts w:ascii="Arial" w:hAnsi="Arial" w:cs="Arial"/>
          <w:sz w:val="24"/>
        </w:rPr>
        <w:lastRenderedPageBreak/>
        <w:t>encompasses elements like procedural awareness, rights and responsibilities, leg</w:t>
      </w:r>
      <w:r w:rsidR="000B0689">
        <w:rPr>
          <w:rFonts w:ascii="Arial" w:hAnsi="Arial" w:cs="Arial"/>
          <w:sz w:val="24"/>
        </w:rPr>
        <w:t xml:space="preserve">al and regulatory issues among </w:t>
      </w:r>
      <w:r w:rsidR="009043E3">
        <w:rPr>
          <w:rFonts w:ascii="Arial" w:hAnsi="Arial" w:cs="Arial"/>
          <w:sz w:val="24"/>
        </w:rPr>
        <w:t xml:space="preserve">others. </w:t>
      </w:r>
      <w:r w:rsidR="00AB4C2B">
        <w:rPr>
          <w:rFonts w:ascii="Arial" w:hAnsi="Arial" w:cs="Arial"/>
          <w:sz w:val="24"/>
        </w:rPr>
        <w:t xml:space="preserve">Procurement process involves several stages which have legal aspects. Failure to follow such steps will lead to a legal action towards that officer/institution for violating such. For example, an individual would be fined a total sum of K500,000.00 or two </w:t>
      </w:r>
      <w:r>
        <w:rPr>
          <w:rFonts w:ascii="Arial" w:hAnsi="Arial" w:cs="Arial"/>
          <w:sz w:val="24"/>
        </w:rPr>
        <w:t>years’</w:t>
      </w:r>
      <w:r w:rsidR="00AB4C2B">
        <w:rPr>
          <w:rFonts w:ascii="Arial" w:hAnsi="Arial" w:cs="Arial"/>
          <w:sz w:val="24"/>
        </w:rPr>
        <w:t xml:space="preserve"> </w:t>
      </w:r>
      <w:r>
        <w:rPr>
          <w:rFonts w:ascii="Arial" w:hAnsi="Arial" w:cs="Arial"/>
          <w:sz w:val="24"/>
        </w:rPr>
        <w:t>imprisonment</w:t>
      </w:r>
      <w:r w:rsidR="00AB4C2B">
        <w:rPr>
          <w:rFonts w:ascii="Arial" w:hAnsi="Arial" w:cs="Arial"/>
          <w:sz w:val="24"/>
        </w:rPr>
        <w:t xml:space="preserve">. </w:t>
      </w:r>
      <w:r>
        <w:rPr>
          <w:rFonts w:ascii="Arial" w:hAnsi="Arial" w:cs="Arial"/>
          <w:sz w:val="24"/>
        </w:rPr>
        <w:t xml:space="preserve">Failure to understand procurement guidelines results into poor compliant levels. Besides, an organisation which is compliant with formal elements indicates knowledge of the rules. This means that such an organisation is very much aware of what is supposed to be done and not to be done. </w:t>
      </w:r>
      <w:r w:rsidR="00B6491C">
        <w:rPr>
          <w:rFonts w:ascii="Arial" w:hAnsi="Arial" w:cs="Arial"/>
          <w:sz w:val="24"/>
        </w:rPr>
        <w:t xml:space="preserve"> </w:t>
      </w:r>
    </w:p>
    <w:p w:rsidR="00B6491C" w:rsidRPr="00AB4C2B" w:rsidRDefault="00B6491C" w:rsidP="00DD4AD9">
      <w:pPr>
        <w:spacing w:line="360" w:lineRule="auto"/>
        <w:jc w:val="both"/>
        <w:rPr>
          <w:rFonts w:ascii="Arial" w:hAnsi="Arial" w:cs="Arial"/>
          <w:sz w:val="24"/>
        </w:rPr>
      </w:pPr>
      <w:r>
        <w:rPr>
          <w:rFonts w:ascii="Arial" w:hAnsi="Arial" w:cs="Arial"/>
          <w:sz w:val="24"/>
        </w:rPr>
        <w:t>Today, in many countries, public procurement has become an issue of public attention and debate, and has been subjected to reforms, restructuring, rules and regulations (</w:t>
      </w:r>
      <w:proofErr w:type="spellStart"/>
      <w:r>
        <w:rPr>
          <w:rFonts w:ascii="Arial" w:hAnsi="Arial" w:cs="Arial"/>
          <w:sz w:val="24"/>
        </w:rPr>
        <w:t>Takamuhabwa</w:t>
      </w:r>
      <w:proofErr w:type="spellEnd"/>
      <w:r>
        <w:rPr>
          <w:rFonts w:ascii="Arial" w:hAnsi="Arial" w:cs="Arial"/>
          <w:sz w:val="24"/>
        </w:rPr>
        <w:t>, 2012). Consequently, various countries both in developed and least developed countries (LCD) have instituted procurement reforms involving laws and regulations, though the major obstacle has been inadequate regulatory compliance</w:t>
      </w:r>
      <w:r w:rsidR="007F1A97">
        <w:rPr>
          <w:rFonts w:ascii="Arial" w:hAnsi="Arial" w:cs="Arial"/>
          <w:sz w:val="24"/>
        </w:rPr>
        <w:t xml:space="preserve">. The non-compliance in public procurement has triggered a lot of debate in recent years (De Boer &amp; </w:t>
      </w:r>
      <w:proofErr w:type="spellStart"/>
      <w:r w:rsidR="007F1A97">
        <w:rPr>
          <w:rFonts w:ascii="Arial" w:hAnsi="Arial" w:cs="Arial"/>
          <w:sz w:val="24"/>
        </w:rPr>
        <w:t>Telgen</w:t>
      </w:r>
      <w:proofErr w:type="spellEnd"/>
      <w:r w:rsidR="007F1A97">
        <w:rPr>
          <w:rFonts w:ascii="Arial" w:hAnsi="Arial" w:cs="Arial"/>
          <w:sz w:val="24"/>
        </w:rPr>
        <w:t xml:space="preserve">, 1998; </w:t>
      </w:r>
      <w:proofErr w:type="spellStart"/>
      <w:r w:rsidR="007F1A97">
        <w:rPr>
          <w:rFonts w:ascii="Arial" w:hAnsi="Arial" w:cs="Arial"/>
          <w:sz w:val="24"/>
        </w:rPr>
        <w:t>Gelderman</w:t>
      </w:r>
      <w:proofErr w:type="spellEnd"/>
      <w:r w:rsidR="007F1A97">
        <w:rPr>
          <w:rFonts w:ascii="Arial" w:hAnsi="Arial" w:cs="Arial"/>
          <w:sz w:val="24"/>
        </w:rPr>
        <w:t xml:space="preserve"> et al, 2006; Zhang, 2008; </w:t>
      </w:r>
      <w:proofErr w:type="spellStart"/>
      <w:r w:rsidR="007F1A97">
        <w:rPr>
          <w:rFonts w:ascii="Arial" w:hAnsi="Arial" w:cs="Arial"/>
          <w:sz w:val="24"/>
        </w:rPr>
        <w:t>Obanda</w:t>
      </w:r>
      <w:proofErr w:type="spellEnd"/>
      <w:r w:rsidR="007F1A97">
        <w:rPr>
          <w:rFonts w:ascii="Arial" w:hAnsi="Arial" w:cs="Arial"/>
          <w:sz w:val="24"/>
        </w:rPr>
        <w:t xml:space="preserve">, 2010; </w:t>
      </w:r>
      <w:proofErr w:type="spellStart"/>
      <w:r w:rsidR="007F1A97">
        <w:rPr>
          <w:rFonts w:ascii="Arial" w:hAnsi="Arial" w:cs="Arial"/>
          <w:sz w:val="24"/>
        </w:rPr>
        <w:t>Eyaa</w:t>
      </w:r>
      <w:proofErr w:type="spellEnd"/>
      <w:r w:rsidR="007F1A97">
        <w:rPr>
          <w:rFonts w:ascii="Arial" w:hAnsi="Arial" w:cs="Arial"/>
          <w:sz w:val="24"/>
        </w:rPr>
        <w:t xml:space="preserve"> &amp; </w:t>
      </w:r>
      <w:proofErr w:type="spellStart"/>
      <w:r w:rsidR="007F1A97">
        <w:rPr>
          <w:rFonts w:ascii="Arial" w:hAnsi="Arial" w:cs="Arial"/>
          <w:sz w:val="24"/>
        </w:rPr>
        <w:t>Oluka</w:t>
      </w:r>
      <w:proofErr w:type="spellEnd"/>
      <w:r w:rsidR="007F1A97">
        <w:rPr>
          <w:rFonts w:ascii="Arial" w:hAnsi="Arial" w:cs="Arial"/>
          <w:sz w:val="24"/>
        </w:rPr>
        <w:t xml:space="preserve">, 2011). Despite all his, </w:t>
      </w:r>
      <w:proofErr w:type="spellStart"/>
      <w:r w:rsidR="007F1A97">
        <w:rPr>
          <w:rFonts w:ascii="Arial" w:hAnsi="Arial" w:cs="Arial"/>
          <w:sz w:val="24"/>
        </w:rPr>
        <w:t>Karjahinen</w:t>
      </w:r>
      <w:proofErr w:type="spellEnd"/>
      <w:r w:rsidR="007F1A97">
        <w:rPr>
          <w:rFonts w:ascii="Arial" w:hAnsi="Arial" w:cs="Arial"/>
          <w:sz w:val="24"/>
        </w:rPr>
        <w:t xml:space="preserve"> et al (2009) content that very little research has so far been done </w:t>
      </w:r>
      <w:r w:rsidR="003028C1">
        <w:rPr>
          <w:rFonts w:ascii="Arial" w:hAnsi="Arial" w:cs="Arial"/>
          <w:sz w:val="24"/>
        </w:rPr>
        <w:t>on organisational behaviours and non-compliance in procurement and supply chain</w:t>
      </w:r>
    </w:p>
    <w:p w:rsidR="00B86159" w:rsidRPr="00BB21CB" w:rsidRDefault="00B86159" w:rsidP="00BB21CB">
      <w:pPr>
        <w:pStyle w:val="Heading1"/>
        <w:spacing w:line="360" w:lineRule="auto"/>
        <w:jc w:val="both"/>
        <w:rPr>
          <w:rFonts w:ascii="Arial" w:hAnsi="Arial" w:cs="Arial"/>
          <w:b/>
          <w:bCs/>
          <w:color w:val="000000"/>
          <w:sz w:val="24"/>
          <w:szCs w:val="24"/>
        </w:rPr>
      </w:pPr>
      <w:bookmarkStart w:id="18" w:name="_Toc219939162"/>
      <w:bookmarkStart w:id="19" w:name="_Toc222111529"/>
      <w:r w:rsidRPr="00F25CB2">
        <w:rPr>
          <w:rFonts w:ascii="Arial" w:hAnsi="Arial" w:cs="Arial"/>
          <w:b/>
          <w:bCs/>
          <w:color w:val="000000"/>
          <w:sz w:val="24"/>
          <w:szCs w:val="24"/>
        </w:rPr>
        <w:t>2.2 Theoretical Framework</w:t>
      </w:r>
      <w:bookmarkEnd w:id="18"/>
      <w:bookmarkEnd w:id="19"/>
    </w:p>
    <w:p w:rsidR="00B86159" w:rsidRDefault="00B86159" w:rsidP="00B86159">
      <w:pPr>
        <w:spacing w:line="360" w:lineRule="auto"/>
        <w:jc w:val="both"/>
        <w:rPr>
          <w:rFonts w:ascii="Arial" w:hAnsi="Arial" w:cs="Arial"/>
          <w:sz w:val="24"/>
          <w:szCs w:val="24"/>
        </w:rPr>
      </w:pPr>
      <w:r w:rsidRPr="001033C9">
        <w:rPr>
          <w:rFonts w:ascii="Arial" w:hAnsi="Arial" w:cs="Arial"/>
          <w:sz w:val="24"/>
          <w:szCs w:val="24"/>
        </w:rPr>
        <w:t xml:space="preserve">The study will be underpinned by two theories namely Practice Based View and the Principal-Agent Theory. </w:t>
      </w:r>
    </w:p>
    <w:p w:rsidR="00B86159" w:rsidRPr="00886577" w:rsidRDefault="00B86159" w:rsidP="00B86159">
      <w:pPr>
        <w:pStyle w:val="Heading1"/>
        <w:spacing w:line="360" w:lineRule="auto"/>
        <w:rPr>
          <w:rFonts w:ascii="Arial" w:hAnsi="Arial" w:cs="Arial"/>
          <w:b/>
          <w:color w:val="auto"/>
          <w:sz w:val="24"/>
        </w:rPr>
      </w:pPr>
      <w:bookmarkStart w:id="20" w:name="_Toc222111530"/>
      <w:r w:rsidRPr="00886577">
        <w:rPr>
          <w:rFonts w:ascii="Arial" w:hAnsi="Arial" w:cs="Arial"/>
          <w:b/>
          <w:color w:val="auto"/>
          <w:sz w:val="24"/>
        </w:rPr>
        <w:t>2.2.1 The Principal-Agent Theory</w:t>
      </w:r>
      <w:bookmarkEnd w:id="20"/>
    </w:p>
    <w:p w:rsidR="00B86159" w:rsidRPr="001033C9" w:rsidRDefault="00B86159" w:rsidP="00B86159">
      <w:pPr>
        <w:spacing w:line="360" w:lineRule="auto"/>
        <w:jc w:val="both"/>
        <w:rPr>
          <w:rFonts w:ascii="Arial" w:hAnsi="Arial" w:cs="Arial"/>
          <w:sz w:val="24"/>
          <w:szCs w:val="24"/>
        </w:rPr>
      </w:pPr>
      <w:r w:rsidRPr="001033C9">
        <w:rPr>
          <w:rFonts w:ascii="Arial" w:hAnsi="Arial" w:cs="Arial"/>
          <w:sz w:val="24"/>
          <w:szCs w:val="24"/>
        </w:rPr>
        <w:t xml:space="preserve">The Principal-Agent Theory suggests that the Agent’s goals are different and incompatible with the Principal’s goals (Ibrahim &amp; </w:t>
      </w:r>
      <w:proofErr w:type="spellStart"/>
      <w:r w:rsidRPr="001033C9">
        <w:rPr>
          <w:rFonts w:ascii="Arial" w:hAnsi="Arial" w:cs="Arial"/>
          <w:sz w:val="24"/>
          <w:szCs w:val="24"/>
        </w:rPr>
        <w:t>Minja</w:t>
      </w:r>
      <w:proofErr w:type="spellEnd"/>
      <w:r w:rsidRPr="001033C9">
        <w:rPr>
          <w:rFonts w:ascii="Arial" w:hAnsi="Arial" w:cs="Arial"/>
          <w:sz w:val="24"/>
          <w:szCs w:val="24"/>
        </w:rPr>
        <w:t>, 2024</w:t>
      </w:r>
      <w:r>
        <w:rPr>
          <w:rFonts w:ascii="Arial" w:hAnsi="Arial" w:cs="Arial"/>
          <w:sz w:val="24"/>
          <w:szCs w:val="24"/>
        </w:rPr>
        <w:t xml:space="preserve">). </w:t>
      </w:r>
      <w:r w:rsidRPr="001033C9">
        <w:rPr>
          <w:rFonts w:ascii="Arial" w:hAnsi="Arial" w:cs="Arial"/>
          <w:sz w:val="24"/>
          <w:szCs w:val="24"/>
        </w:rPr>
        <w:t xml:space="preserve">The theory was first published in 1973 </w:t>
      </w:r>
      <w:r>
        <w:rPr>
          <w:rFonts w:ascii="Arial" w:hAnsi="Arial" w:cs="Arial"/>
          <w:sz w:val="24"/>
          <w:szCs w:val="24"/>
        </w:rPr>
        <w:t xml:space="preserve">by </w:t>
      </w:r>
      <w:r w:rsidRPr="001033C9">
        <w:rPr>
          <w:rFonts w:ascii="Arial" w:hAnsi="Arial" w:cs="Arial"/>
          <w:sz w:val="24"/>
          <w:szCs w:val="24"/>
        </w:rPr>
        <w:t xml:space="preserve">Barry </w:t>
      </w:r>
      <w:proofErr w:type="spellStart"/>
      <w:r w:rsidRPr="001033C9">
        <w:rPr>
          <w:rFonts w:ascii="Arial" w:hAnsi="Arial" w:cs="Arial"/>
          <w:sz w:val="24"/>
          <w:szCs w:val="24"/>
        </w:rPr>
        <w:t>Mutnick</w:t>
      </w:r>
      <w:proofErr w:type="spellEnd"/>
      <w:r w:rsidRPr="001033C9">
        <w:rPr>
          <w:rFonts w:ascii="Arial" w:hAnsi="Arial" w:cs="Arial"/>
          <w:sz w:val="24"/>
          <w:szCs w:val="24"/>
        </w:rPr>
        <w:t xml:space="preserve"> and Stephen Ross entailing conflict between the Principal and Agent. In this theory, the Principal will be taken as the Ministry of </w:t>
      </w:r>
      <w:r>
        <w:rPr>
          <w:rFonts w:ascii="Arial" w:hAnsi="Arial" w:cs="Arial"/>
          <w:sz w:val="24"/>
          <w:szCs w:val="24"/>
        </w:rPr>
        <w:t>Education</w:t>
      </w:r>
      <w:r w:rsidRPr="001033C9">
        <w:rPr>
          <w:rFonts w:ascii="Arial" w:hAnsi="Arial" w:cs="Arial"/>
          <w:sz w:val="24"/>
          <w:szCs w:val="24"/>
        </w:rPr>
        <w:t xml:space="preserve"> or Malawi Government, and the Agent will b</w:t>
      </w:r>
      <w:r>
        <w:rPr>
          <w:rFonts w:ascii="Arial" w:hAnsi="Arial" w:cs="Arial"/>
          <w:sz w:val="24"/>
          <w:szCs w:val="24"/>
        </w:rPr>
        <w:t>e IPDC members of public secondary schools</w:t>
      </w:r>
      <w:r w:rsidRPr="001033C9">
        <w:rPr>
          <w:rFonts w:ascii="Arial" w:hAnsi="Arial" w:cs="Arial"/>
          <w:sz w:val="24"/>
          <w:szCs w:val="24"/>
        </w:rPr>
        <w:t>.</w:t>
      </w:r>
    </w:p>
    <w:p w:rsidR="00B86159" w:rsidRPr="001033C9" w:rsidRDefault="00B86159" w:rsidP="00B86159">
      <w:pPr>
        <w:spacing w:line="360" w:lineRule="auto"/>
        <w:jc w:val="both"/>
        <w:rPr>
          <w:rFonts w:ascii="Arial" w:hAnsi="Arial" w:cs="Arial"/>
          <w:sz w:val="24"/>
          <w:szCs w:val="24"/>
        </w:rPr>
      </w:pPr>
      <w:r w:rsidRPr="001033C9">
        <w:rPr>
          <w:rFonts w:ascii="Arial" w:hAnsi="Arial" w:cs="Arial"/>
          <w:sz w:val="24"/>
          <w:szCs w:val="24"/>
        </w:rPr>
        <w:t xml:space="preserve">The Principal-Agent Theory is highly relevant to public procurement as it addresses issues of information asymmetry, conflicting objectives, and the need for monitoring and </w:t>
      </w:r>
      <w:r w:rsidRPr="001033C9">
        <w:rPr>
          <w:rFonts w:ascii="Arial" w:hAnsi="Arial" w:cs="Arial"/>
          <w:sz w:val="24"/>
          <w:szCs w:val="24"/>
        </w:rPr>
        <w:lastRenderedPageBreak/>
        <w:t>to align the interests of Agents with those of the Principals.</w:t>
      </w:r>
      <w:r>
        <w:rPr>
          <w:rFonts w:ascii="Arial" w:hAnsi="Arial" w:cs="Arial"/>
          <w:sz w:val="24"/>
          <w:szCs w:val="24"/>
        </w:rPr>
        <w:t xml:space="preserve"> The secondary school Principals, as Controlling Officers, and the IPDC members of the public secondary schools </w:t>
      </w:r>
      <w:r w:rsidRPr="001033C9">
        <w:rPr>
          <w:rFonts w:ascii="Arial" w:hAnsi="Arial" w:cs="Arial"/>
          <w:sz w:val="24"/>
          <w:szCs w:val="24"/>
        </w:rPr>
        <w:t>(Agents), are responsible for managing public resources on behalf of the citizens and gov</w:t>
      </w:r>
      <w:r w:rsidR="001C1519">
        <w:rPr>
          <w:rFonts w:ascii="Arial" w:hAnsi="Arial" w:cs="Arial"/>
          <w:sz w:val="24"/>
          <w:szCs w:val="24"/>
        </w:rPr>
        <w:t>ernment authorities</w:t>
      </w:r>
      <w:r w:rsidRPr="001033C9">
        <w:rPr>
          <w:rFonts w:ascii="Arial" w:hAnsi="Arial" w:cs="Arial"/>
          <w:sz w:val="24"/>
          <w:szCs w:val="24"/>
        </w:rPr>
        <w:t>.</w:t>
      </w:r>
    </w:p>
    <w:p w:rsidR="00B86159" w:rsidRPr="001033C9" w:rsidRDefault="00B86159" w:rsidP="00B86159">
      <w:pPr>
        <w:spacing w:line="360" w:lineRule="auto"/>
        <w:jc w:val="both"/>
        <w:rPr>
          <w:rFonts w:ascii="Arial" w:hAnsi="Arial" w:cs="Arial"/>
          <w:sz w:val="24"/>
          <w:szCs w:val="24"/>
        </w:rPr>
      </w:pPr>
      <w:r w:rsidRPr="001033C9">
        <w:rPr>
          <w:rFonts w:ascii="Arial" w:hAnsi="Arial" w:cs="Arial"/>
          <w:sz w:val="24"/>
          <w:szCs w:val="24"/>
        </w:rPr>
        <w:t xml:space="preserve">By understanding the dynamics between the Principals and Agents, the study will be able to identify gaps in oversight and control that lead to inefficiencies and corruption. for </w:t>
      </w:r>
      <w:r>
        <w:rPr>
          <w:rFonts w:ascii="Arial" w:hAnsi="Arial" w:cs="Arial"/>
          <w:sz w:val="24"/>
          <w:szCs w:val="24"/>
        </w:rPr>
        <w:t xml:space="preserve">example, if school Principals and IPDC members are not adequately monitored and </w:t>
      </w:r>
      <w:r w:rsidRPr="001033C9">
        <w:rPr>
          <w:rFonts w:ascii="Arial" w:hAnsi="Arial" w:cs="Arial"/>
          <w:sz w:val="24"/>
          <w:szCs w:val="24"/>
        </w:rPr>
        <w:t>incentivized, they may engage in corrupt practices or fail to follow proper procurement procedures leading to shoddy contracts and poor quality goods and services.</w:t>
      </w:r>
    </w:p>
    <w:p w:rsidR="00B86159" w:rsidRPr="000826C3" w:rsidRDefault="00B86159" w:rsidP="00B86159">
      <w:pPr>
        <w:pStyle w:val="Heading1"/>
        <w:spacing w:line="360" w:lineRule="auto"/>
        <w:rPr>
          <w:rFonts w:ascii="Arial" w:hAnsi="Arial" w:cs="Arial"/>
          <w:b/>
        </w:rPr>
      </w:pPr>
      <w:bookmarkStart w:id="21" w:name="_Toc222111531"/>
      <w:r w:rsidRPr="000826C3">
        <w:rPr>
          <w:rFonts w:ascii="Arial" w:hAnsi="Arial" w:cs="Arial"/>
          <w:b/>
          <w:color w:val="auto"/>
          <w:sz w:val="24"/>
        </w:rPr>
        <w:t>2.2.2 The Resource Based View Theory</w:t>
      </w:r>
      <w:bookmarkEnd w:id="21"/>
    </w:p>
    <w:p w:rsidR="00B86159" w:rsidRPr="001033C9" w:rsidRDefault="00B86159" w:rsidP="00B86159">
      <w:pPr>
        <w:spacing w:line="360" w:lineRule="auto"/>
        <w:jc w:val="both"/>
        <w:rPr>
          <w:rFonts w:ascii="Arial" w:hAnsi="Arial" w:cs="Arial"/>
          <w:sz w:val="24"/>
          <w:szCs w:val="24"/>
        </w:rPr>
      </w:pPr>
      <w:r w:rsidRPr="001033C9">
        <w:rPr>
          <w:rFonts w:ascii="Arial" w:hAnsi="Arial" w:cs="Arial"/>
          <w:sz w:val="24"/>
          <w:szCs w:val="24"/>
        </w:rPr>
        <w:t>The other theory that underpins this study, as already indicated above, is the Resource-Based View, which focuses on the internal resources of an organization as key determinants of its competitive advantage and performance. In the context of public procurement, the RBV emphasizes the importance of having skilled personnel, transparency and accountability systems, and robust processes to achieve procurement efficiency and transparency (</w:t>
      </w:r>
      <w:proofErr w:type="spellStart"/>
      <w:r w:rsidRPr="001033C9">
        <w:rPr>
          <w:rFonts w:ascii="Arial" w:hAnsi="Arial" w:cs="Arial"/>
          <w:sz w:val="24"/>
          <w:szCs w:val="24"/>
        </w:rPr>
        <w:t>Sikanyika</w:t>
      </w:r>
      <w:proofErr w:type="spellEnd"/>
      <w:r w:rsidRPr="001033C9">
        <w:rPr>
          <w:rFonts w:ascii="Arial" w:hAnsi="Arial" w:cs="Arial"/>
          <w:sz w:val="24"/>
          <w:szCs w:val="24"/>
        </w:rPr>
        <w:t xml:space="preserve"> &amp; </w:t>
      </w:r>
      <w:proofErr w:type="spellStart"/>
      <w:r w:rsidRPr="001033C9">
        <w:rPr>
          <w:rFonts w:ascii="Arial" w:hAnsi="Arial" w:cs="Arial"/>
          <w:sz w:val="24"/>
          <w:szCs w:val="24"/>
        </w:rPr>
        <w:t>Chibomba</w:t>
      </w:r>
      <w:proofErr w:type="spellEnd"/>
      <w:r>
        <w:rPr>
          <w:rFonts w:ascii="Arial" w:hAnsi="Arial" w:cs="Arial"/>
          <w:sz w:val="24"/>
          <w:szCs w:val="24"/>
        </w:rPr>
        <w:t xml:space="preserve"> </w:t>
      </w:r>
      <w:r w:rsidRPr="001033C9">
        <w:rPr>
          <w:rFonts w:ascii="Arial" w:hAnsi="Arial" w:cs="Arial"/>
          <w:sz w:val="24"/>
          <w:szCs w:val="24"/>
        </w:rPr>
        <w:t xml:space="preserve">2025).  </w:t>
      </w:r>
    </w:p>
    <w:p w:rsidR="00B86159" w:rsidRPr="001033C9" w:rsidRDefault="00B86159" w:rsidP="00B86159">
      <w:pPr>
        <w:spacing w:line="360" w:lineRule="auto"/>
        <w:jc w:val="both"/>
        <w:rPr>
          <w:rFonts w:ascii="Arial" w:hAnsi="Arial" w:cs="Arial"/>
          <w:sz w:val="24"/>
          <w:szCs w:val="24"/>
        </w:rPr>
      </w:pPr>
      <w:r w:rsidRPr="001033C9">
        <w:rPr>
          <w:rFonts w:ascii="Arial" w:hAnsi="Arial" w:cs="Arial"/>
          <w:sz w:val="24"/>
          <w:szCs w:val="24"/>
        </w:rPr>
        <w:t>Applying th</w:t>
      </w:r>
      <w:r>
        <w:rPr>
          <w:rFonts w:ascii="Arial" w:hAnsi="Arial" w:cs="Arial"/>
          <w:sz w:val="24"/>
          <w:szCs w:val="24"/>
        </w:rPr>
        <w:t>e RBV to public procurement in public secondary schools</w:t>
      </w:r>
      <w:r w:rsidRPr="001033C9">
        <w:rPr>
          <w:rFonts w:ascii="Arial" w:hAnsi="Arial" w:cs="Arial"/>
          <w:sz w:val="24"/>
          <w:szCs w:val="24"/>
        </w:rPr>
        <w:t xml:space="preserve"> will involve accessing the internal resources critical to the procurement process, such as the skills and competencies of pro</w:t>
      </w:r>
      <w:r>
        <w:rPr>
          <w:rFonts w:ascii="Arial" w:hAnsi="Arial" w:cs="Arial"/>
          <w:sz w:val="24"/>
          <w:szCs w:val="24"/>
        </w:rPr>
        <w:t>curement staff, level of awareness and top management support</w:t>
      </w:r>
      <w:r w:rsidRPr="001033C9">
        <w:rPr>
          <w:rFonts w:ascii="Arial" w:hAnsi="Arial" w:cs="Arial"/>
          <w:sz w:val="24"/>
          <w:szCs w:val="24"/>
        </w:rPr>
        <w:t>. By evaluating these resources, the study will determi</w:t>
      </w:r>
      <w:r>
        <w:rPr>
          <w:rFonts w:ascii="Arial" w:hAnsi="Arial" w:cs="Arial"/>
          <w:sz w:val="24"/>
          <w:szCs w:val="24"/>
        </w:rPr>
        <w:t>ne how well equipped public secondary schools are</w:t>
      </w:r>
      <w:r w:rsidRPr="001033C9">
        <w:rPr>
          <w:rFonts w:ascii="Arial" w:hAnsi="Arial" w:cs="Arial"/>
          <w:sz w:val="24"/>
          <w:szCs w:val="24"/>
        </w:rPr>
        <w:t xml:space="preserve"> to </w:t>
      </w:r>
      <w:r>
        <w:rPr>
          <w:rFonts w:ascii="Arial" w:hAnsi="Arial" w:cs="Arial"/>
          <w:sz w:val="24"/>
          <w:szCs w:val="24"/>
        </w:rPr>
        <w:t>manage procurement activities. T</w:t>
      </w:r>
      <w:r w:rsidRPr="001033C9">
        <w:rPr>
          <w:rFonts w:ascii="Arial" w:hAnsi="Arial" w:cs="Arial"/>
          <w:sz w:val="24"/>
          <w:szCs w:val="24"/>
        </w:rPr>
        <w:t>he RBV will provide framework for identifying areas where investment in technology, training and process improvements will enhance procurement performance.</w:t>
      </w:r>
    </w:p>
    <w:p w:rsidR="00B86159" w:rsidRPr="00760ADD" w:rsidRDefault="00B86159" w:rsidP="00B86159">
      <w:pPr>
        <w:spacing w:line="360" w:lineRule="auto"/>
        <w:jc w:val="both"/>
        <w:rPr>
          <w:rFonts w:ascii="Arial" w:hAnsi="Arial" w:cs="Arial"/>
          <w:sz w:val="24"/>
          <w:szCs w:val="24"/>
        </w:rPr>
      </w:pPr>
      <w:r w:rsidRPr="001033C9">
        <w:rPr>
          <w:rFonts w:ascii="Arial" w:hAnsi="Arial" w:cs="Arial"/>
          <w:sz w:val="24"/>
          <w:szCs w:val="24"/>
        </w:rPr>
        <w:t>Now, combining the Principal-Agent Theory and the Resource Based View provides a co</w:t>
      </w:r>
      <w:r w:rsidR="00AB4C2B">
        <w:rPr>
          <w:rFonts w:ascii="Arial" w:hAnsi="Arial" w:cs="Arial"/>
          <w:sz w:val="24"/>
          <w:szCs w:val="24"/>
        </w:rPr>
        <w:t>mprehensive framework for analys</w:t>
      </w:r>
      <w:r w:rsidRPr="001033C9">
        <w:rPr>
          <w:rFonts w:ascii="Arial" w:hAnsi="Arial" w:cs="Arial"/>
          <w:sz w:val="24"/>
          <w:szCs w:val="24"/>
        </w:rPr>
        <w:t>ing th</w:t>
      </w:r>
      <w:r w:rsidR="00AB4C2B">
        <w:rPr>
          <w:rFonts w:ascii="Arial" w:hAnsi="Arial" w:cs="Arial"/>
          <w:sz w:val="24"/>
          <w:szCs w:val="24"/>
        </w:rPr>
        <w:t>e factors that influence the compliance of procurement IPDC members within public secondary schools in Rumphi District</w:t>
      </w:r>
      <w:r w:rsidRPr="001033C9">
        <w:rPr>
          <w:rFonts w:ascii="Arial" w:hAnsi="Arial" w:cs="Arial"/>
          <w:sz w:val="24"/>
          <w:szCs w:val="24"/>
        </w:rPr>
        <w:t>.</w:t>
      </w:r>
      <w:r>
        <w:rPr>
          <w:rFonts w:ascii="Arial" w:hAnsi="Arial" w:cs="Arial"/>
          <w:sz w:val="24"/>
          <w:szCs w:val="24"/>
        </w:rPr>
        <w:t xml:space="preserve"> </w:t>
      </w:r>
    </w:p>
    <w:p w:rsidR="00B86159" w:rsidRPr="00F25CB2" w:rsidRDefault="00B523A8" w:rsidP="00B86159">
      <w:pPr>
        <w:pStyle w:val="Heading1"/>
        <w:spacing w:line="360" w:lineRule="auto"/>
        <w:jc w:val="both"/>
        <w:rPr>
          <w:rFonts w:ascii="Arial" w:hAnsi="Arial" w:cs="Arial"/>
          <w:b/>
          <w:bCs/>
          <w:color w:val="auto"/>
          <w:sz w:val="24"/>
          <w:szCs w:val="24"/>
        </w:rPr>
      </w:pPr>
      <w:bookmarkStart w:id="22" w:name="_Toc219939165"/>
      <w:bookmarkStart w:id="23" w:name="_Toc222111532"/>
      <w:r>
        <w:rPr>
          <w:rFonts w:ascii="Arial" w:hAnsi="Arial" w:cs="Arial"/>
          <w:b/>
          <w:bCs/>
          <w:color w:val="auto"/>
          <w:sz w:val="24"/>
          <w:szCs w:val="24"/>
        </w:rPr>
        <w:t xml:space="preserve">2.3 </w:t>
      </w:r>
      <w:r w:rsidR="00B86159" w:rsidRPr="00F25CB2">
        <w:rPr>
          <w:rFonts w:ascii="Arial" w:hAnsi="Arial" w:cs="Arial"/>
          <w:b/>
          <w:bCs/>
          <w:color w:val="auto"/>
          <w:sz w:val="24"/>
          <w:szCs w:val="24"/>
        </w:rPr>
        <w:t>Empirical Framework</w:t>
      </w:r>
      <w:bookmarkEnd w:id="22"/>
      <w:bookmarkEnd w:id="23"/>
    </w:p>
    <w:p w:rsidR="00B86159" w:rsidRPr="00F25CB2" w:rsidRDefault="00B86159" w:rsidP="00B86159">
      <w:pPr>
        <w:spacing w:line="360" w:lineRule="auto"/>
        <w:jc w:val="both"/>
        <w:rPr>
          <w:rFonts w:ascii="Arial" w:hAnsi="Arial" w:cs="Arial"/>
          <w:sz w:val="24"/>
          <w:szCs w:val="24"/>
        </w:rPr>
      </w:pPr>
      <w:r w:rsidRPr="00F25CB2">
        <w:rPr>
          <w:rFonts w:ascii="Arial" w:hAnsi="Arial" w:cs="Arial"/>
          <w:sz w:val="24"/>
          <w:szCs w:val="24"/>
        </w:rPr>
        <w:t>Several writers have done</w:t>
      </w:r>
      <w:r w:rsidR="001C1519">
        <w:rPr>
          <w:rFonts w:ascii="Arial" w:hAnsi="Arial" w:cs="Arial"/>
          <w:sz w:val="24"/>
          <w:szCs w:val="24"/>
        </w:rPr>
        <w:t xml:space="preserve"> similar research </w:t>
      </w:r>
      <w:r>
        <w:rPr>
          <w:rFonts w:ascii="Arial" w:hAnsi="Arial" w:cs="Arial"/>
          <w:sz w:val="24"/>
          <w:szCs w:val="24"/>
        </w:rPr>
        <w:t xml:space="preserve">both </w:t>
      </w:r>
      <w:r w:rsidR="001C1519">
        <w:rPr>
          <w:rFonts w:ascii="Arial" w:hAnsi="Arial" w:cs="Arial"/>
          <w:sz w:val="24"/>
          <w:szCs w:val="24"/>
        </w:rPr>
        <w:t xml:space="preserve">at </w:t>
      </w:r>
      <w:r w:rsidRPr="00F25CB2">
        <w:rPr>
          <w:rFonts w:ascii="Arial" w:hAnsi="Arial" w:cs="Arial"/>
          <w:sz w:val="24"/>
          <w:szCs w:val="24"/>
        </w:rPr>
        <w:t xml:space="preserve">regional and global perspectives. Less literature </w:t>
      </w:r>
      <w:r>
        <w:rPr>
          <w:rFonts w:ascii="Arial" w:hAnsi="Arial" w:cs="Arial"/>
          <w:sz w:val="24"/>
          <w:szCs w:val="24"/>
        </w:rPr>
        <w:t xml:space="preserve">however </w:t>
      </w:r>
      <w:r w:rsidRPr="00F25CB2">
        <w:rPr>
          <w:rFonts w:ascii="Arial" w:hAnsi="Arial" w:cs="Arial"/>
          <w:sz w:val="24"/>
          <w:szCs w:val="24"/>
        </w:rPr>
        <w:t>is found</w:t>
      </w:r>
      <w:r>
        <w:rPr>
          <w:rFonts w:ascii="Arial" w:hAnsi="Arial" w:cs="Arial"/>
          <w:sz w:val="24"/>
          <w:szCs w:val="24"/>
        </w:rPr>
        <w:t xml:space="preserve"> </w:t>
      </w:r>
      <w:r w:rsidR="001C1519">
        <w:rPr>
          <w:rFonts w:ascii="Arial" w:hAnsi="Arial" w:cs="Arial"/>
          <w:sz w:val="24"/>
          <w:szCs w:val="24"/>
        </w:rPr>
        <w:t xml:space="preserve">in Malawi’s setting on the </w:t>
      </w:r>
      <w:r>
        <w:rPr>
          <w:rFonts w:ascii="Arial" w:hAnsi="Arial" w:cs="Arial"/>
          <w:sz w:val="24"/>
          <w:szCs w:val="24"/>
        </w:rPr>
        <w:t>subject matter. One study research</w:t>
      </w:r>
      <w:r w:rsidRPr="00F25CB2">
        <w:rPr>
          <w:rFonts w:ascii="Arial" w:hAnsi="Arial" w:cs="Arial"/>
          <w:sz w:val="24"/>
          <w:szCs w:val="24"/>
        </w:rPr>
        <w:t xml:space="preserve"> </w:t>
      </w:r>
      <w:r w:rsidRPr="00F25CB2">
        <w:rPr>
          <w:rFonts w:ascii="Arial" w:hAnsi="Arial" w:cs="Arial"/>
          <w:sz w:val="24"/>
          <w:szCs w:val="24"/>
        </w:rPr>
        <w:lastRenderedPageBreak/>
        <w:t xml:space="preserve">conducted </w:t>
      </w:r>
      <w:r>
        <w:rPr>
          <w:rFonts w:ascii="Arial" w:hAnsi="Arial" w:cs="Arial"/>
          <w:sz w:val="24"/>
          <w:szCs w:val="24"/>
        </w:rPr>
        <w:t xml:space="preserve">in Kenya </w:t>
      </w:r>
      <w:r w:rsidRPr="00F25CB2">
        <w:rPr>
          <w:rFonts w:ascii="Arial" w:hAnsi="Arial" w:cs="Arial"/>
          <w:sz w:val="24"/>
          <w:szCs w:val="24"/>
        </w:rPr>
        <w:t xml:space="preserve">by </w:t>
      </w:r>
      <w:proofErr w:type="spellStart"/>
      <w:r w:rsidRPr="00F25CB2">
        <w:rPr>
          <w:rFonts w:ascii="Arial" w:hAnsi="Arial" w:cs="Arial"/>
          <w:sz w:val="24"/>
          <w:szCs w:val="24"/>
        </w:rPr>
        <w:t>Chimwani</w:t>
      </w:r>
      <w:proofErr w:type="spellEnd"/>
      <w:r w:rsidRPr="00F25CB2">
        <w:rPr>
          <w:rFonts w:ascii="Arial" w:hAnsi="Arial" w:cs="Arial"/>
          <w:sz w:val="24"/>
          <w:szCs w:val="24"/>
        </w:rPr>
        <w:t xml:space="preserve"> (2014) on the factors influencing procurement performance in the Kenyan Public Sector, with a case of the State Law Office. The target population was 600 state law officers with a sample size of 60, drawn using stratified sampling method. Primary data was collected using questionnaire, interviews and observation. Descriptive and inferential data analysis methods were used in STATA. The overall results showed that record management is the most important factor in procurement performance, followed by procurement procedures, procurement staff</w:t>
      </w:r>
      <w:r>
        <w:rPr>
          <w:rFonts w:ascii="Arial" w:hAnsi="Arial" w:cs="Arial"/>
          <w:sz w:val="24"/>
          <w:szCs w:val="24"/>
        </w:rPr>
        <w:t xml:space="preserve"> training</w:t>
      </w:r>
      <w:r w:rsidRPr="00F25CB2">
        <w:rPr>
          <w:rFonts w:ascii="Arial" w:hAnsi="Arial" w:cs="Arial"/>
          <w:sz w:val="24"/>
          <w:szCs w:val="24"/>
        </w:rPr>
        <w:t xml:space="preserve"> and use of ICT in that descending order.</w:t>
      </w:r>
    </w:p>
    <w:p w:rsidR="00B86159" w:rsidRDefault="00B86159" w:rsidP="00B86159">
      <w:pPr>
        <w:spacing w:line="360" w:lineRule="auto"/>
        <w:jc w:val="both"/>
        <w:rPr>
          <w:rFonts w:ascii="Arial" w:hAnsi="Arial" w:cs="Arial"/>
          <w:sz w:val="24"/>
          <w:szCs w:val="24"/>
        </w:rPr>
      </w:pPr>
      <w:proofErr w:type="spellStart"/>
      <w:r w:rsidRPr="00F25CB2">
        <w:rPr>
          <w:rFonts w:ascii="Arial" w:hAnsi="Arial" w:cs="Arial"/>
          <w:sz w:val="24"/>
          <w:szCs w:val="24"/>
        </w:rPr>
        <w:t>Zai</w:t>
      </w:r>
      <w:proofErr w:type="spellEnd"/>
      <w:r w:rsidRPr="00F25CB2">
        <w:rPr>
          <w:rFonts w:ascii="Arial" w:hAnsi="Arial" w:cs="Arial"/>
          <w:sz w:val="24"/>
          <w:szCs w:val="24"/>
        </w:rPr>
        <w:t xml:space="preserve"> (2021) did a study about factors affecting procurement performance in the industries at BATAM. The results showed that ICT, staff competence and ethics are the most important factors affecting procurement performance. These results supported the research model that ICT, ethics and staff competence have a significant positive effect on procurement in the selected industries at BATAM.</w:t>
      </w:r>
      <w:r>
        <w:rPr>
          <w:rFonts w:ascii="Arial" w:hAnsi="Arial" w:cs="Arial"/>
          <w:sz w:val="24"/>
          <w:szCs w:val="24"/>
        </w:rPr>
        <w:t xml:space="preserve"> </w:t>
      </w:r>
    </w:p>
    <w:p w:rsidR="00B86159" w:rsidRPr="00F25CB2" w:rsidRDefault="00B86159" w:rsidP="00B86159">
      <w:pPr>
        <w:spacing w:line="360" w:lineRule="auto"/>
        <w:jc w:val="both"/>
        <w:rPr>
          <w:rFonts w:ascii="Arial" w:hAnsi="Arial" w:cs="Arial"/>
          <w:sz w:val="24"/>
          <w:szCs w:val="24"/>
        </w:rPr>
      </w:pPr>
      <w:proofErr w:type="spellStart"/>
      <w:r>
        <w:rPr>
          <w:rFonts w:ascii="Arial" w:hAnsi="Arial" w:cs="Arial"/>
          <w:sz w:val="24"/>
          <w:szCs w:val="24"/>
        </w:rPr>
        <w:t>Munywoki</w:t>
      </w:r>
      <w:proofErr w:type="spellEnd"/>
      <w:r>
        <w:rPr>
          <w:rFonts w:ascii="Arial" w:hAnsi="Arial" w:cs="Arial"/>
          <w:sz w:val="24"/>
          <w:szCs w:val="24"/>
        </w:rPr>
        <w:t xml:space="preserve"> (2016) also conducted a study on public procurement regulations and procurement performance in Nairobi County which concluded that staff training, ethics, support from top management and level of awareness influence procurement regulations compliance</w:t>
      </w:r>
    </w:p>
    <w:p w:rsidR="00B86159" w:rsidRPr="00F25CB2" w:rsidRDefault="00B86159" w:rsidP="00B86159">
      <w:pPr>
        <w:spacing w:line="360" w:lineRule="auto"/>
        <w:jc w:val="both"/>
        <w:rPr>
          <w:rFonts w:ascii="Arial" w:hAnsi="Arial" w:cs="Arial"/>
          <w:sz w:val="24"/>
          <w:szCs w:val="24"/>
        </w:rPr>
      </w:pPr>
      <w:r w:rsidRPr="00F25CB2">
        <w:rPr>
          <w:rFonts w:ascii="Arial" w:hAnsi="Arial" w:cs="Arial"/>
          <w:sz w:val="24"/>
          <w:szCs w:val="24"/>
        </w:rPr>
        <w:t xml:space="preserve">Another study was conducted by </w:t>
      </w:r>
      <w:proofErr w:type="spellStart"/>
      <w:r w:rsidRPr="00F25CB2">
        <w:rPr>
          <w:rFonts w:ascii="Arial" w:hAnsi="Arial" w:cs="Arial"/>
          <w:sz w:val="24"/>
          <w:szCs w:val="24"/>
        </w:rPr>
        <w:t>Oteki</w:t>
      </w:r>
      <w:proofErr w:type="spellEnd"/>
      <w:r w:rsidRPr="00F25CB2">
        <w:rPr>
          <w:rFonts w:ascii="Arial" w:hAnsi="Arial" w:cs="Arial"/>
          <w:sz w:val="24"/>
          <w:szCs w:val="24"/>
        </w:rPr>
        <w:t xml:space="preserve"> (2014) which looked at the factors affecting purchasing effectiveness in the Public Sugar Sector in Kenyan County. The purpose of the study was to investigate non-financial factors that influence the effectiveness of purchasing function in the public sugar sector. The study used a descriptive case research design with a total study population of 118 staff managers at </w:t>
      </w:r>
      <w:proofErr w:type="spellStart"/>
      <w:r w:rsidRPr="00F25CB2">
        <w:rPr>
          <w:rFonts w:ascii="Arial" w:hAnsi="Arial" w:cs="Arial"/>
          <w:sz w:val="24"/>
          <w:szCs w:val="24"/>
        </w:rPr>
        <w:t>Nzoia</w:t>
      </w:r>
      <w:proofErr w:type="spellEnd"/>
      <w:r w:rsidRPr="00F25CB2">
        <w:rPr>
          <w:rFonts w:ascii="Arial" w:hAnsi="Arial" w:cs="Arial"/>
          <w:sz w:val="24"/>
          <w:szCs w:val="24"/>
        </w:rPr>
        <w:t xml:space="preserve"> Sugar Company Ltd. A purposive sampling technique was used to a selected sample size of fifty-seven respondents using questionnaire as the main data collection tool. Descriptive data analysis method was used to analyse numerical data helped by SPSS. The findings showed that level of task execution and level of supplier relationships had a positive impact on the effectiveness of the purchasing unit. Unlike the level of purchasing delegated authority had a negative relationship with its effectiveness, meaning that the more the autonomous purchasing department becomes, the less effective it will be hence negatively affecting its performance.</w:t>
      </w:r>
    </w:p>
    <w:p w:rsidR="00B86159" w:rsidRPr="00F25CB2" w:rsidRDefault="00B523A8" w:rsidP="00B86159">
      <w:pPr>
        <w:pStyle w:val="Heading1"/>
        <w:spacing w:line="360" w:lineRule="auto"/>
        <w:jc w:val="both"/>
        <w:rPr>
          <w:rFonts w:ascii="Arial" w:hAnsi="Arial" w:cs="Arial"/>
          <w:b/>
          <w:bCs/>
          <w:color w:val="auto"/>
          <w:sz w:val="24"/>
          <w:szCs w:val="24"/>
        </w:rPr>
      </w:pPr>
      <w:bookmarkStart w:id="24" w:name="_Toc219939166"/>
      <w:bookmarkStart w:id="25" w:name="_Toc222111533"/>
      <w:r>
        <w:rPr>
          <w:rFonts w:ascii="Arial" w:hAnsi="Arial" w:cs="Arial"/>
          <w:b/>
          <w:bCs/>
          <w:color w:val="auto"/>
          <w:sz w:val="24"/>
          <w:szCs w:val="24"/>
        </w:rPr>
        <w:lastRenderedPageBreak/>
        <w:t>2.4</w:t>
      </w:r>
      <w:r w:rsidR="00B86159" w:rsidRPr="00F25CB2">
        <w:rPr>
          <w:rFonts w:ascii="Arial" w:hAnsi="Arial" w:cs="Arial"/>
          <w:b/>
          <w:bCs/>
          <w:color w:val="auto"/>
          <w:sz w:val="24"/>
          <w:szCs w:val="24"/>
        </w:rPr>
        <w:t xml:space="preserve"> Conceptual Framework</w:t>
      </w:r>
      <w:bookmarkEnd w:id="24"/>
      <w:bookmarkEnd w:id="25"/>
    </w:p>
    <w:p w:rsidR="00B523A8" w:rsidRDefault="00B86159" w:rsidP="00B86159">
      <w:pPr>
        <w:spacing w:line="360" w:lineRule="auto"/>
        <w:jc w:val="both"/>
        <w:rPr>
          <w:rFonts w:ascii="Arial" w:hAnsi="Arial" w:cs="Arial"/>
          <w:sz w:val="28"/>
          <w:szCs w:val="24"/>
        </w:rPr>
      </w:pPr>
      <w:r w:rsidRPr="006A77DB">
        <w:rPr>
          <w:rFonts w:ascii="Arial" w:hAnsi="Arial" w:cs="Arial"/>
          <w:sz w:val="24"/>
        </w:rPr>
        <w:t xml:space="preserve">A conceptual framework is a tool which assists the researcher to clarify the variables that are to be tested in the study (Saunders, 2016). Simply put, it </w:t>
      </w:r>
      <w:r w:rsidRPr="006A77DB">
        <w:rPr>
          <w:rStyle w:val="hgkelc"/>
          <w:rFonts w:ascii="Arial" w:hAnsi="Arial" w:cs="Arial"/>
          <w:sz w:val="24"/>
        </w:rPr>
        <w:t xml:space="preserve">is a representation of the relationship expected to be seen between the variables, or the characteristics or properties that are being studied. </w:t>
      </w:r>
      <w:r w:rsidRPr="006A77DB">
        <w:rPr>
          <w:rFonts w:ascii="Arial" w:hAnsi="Arial" w:cs="Arial"/>
          <w:sz w:val="24"/>
        </w:rPr>
        <w:t>A variable is a factor which is tested in order to establish its effect on the other factor, or any factor that can change in an investigation. According to Saunders (2016) a conceptual framework provides the variables which the researcher intends to test and their relations. This study will test the relationship between dependent and independent variables. Independent variables are the factors which influence the behaviour of other factor in the study (Saunders, 2016). In this this case, dependent variable of the study is procurement compliance while the independent variables are staff training, level of awareness, top management support and ethics as illustrated below.</w:t>
      </w:r>
    </w:p>
    <w:p w:rsidR="00B86159" w:rsidRPr="00B523A8" w:rsidRDefault="00B86159" w:rsidP="00B86159">
      <w:pPr>
        <w:spacing w:line="360" w:lineRule="auto"/>
        <w:jc w:val="both"/>
        <w:rPr>
          <w:rFonts w:ascii="Arial" w:hAnsi="Arial" w:cs="Arial"/>
          <w:sz w:val="28"/>
          <w:szCs w:val="24"/>
        </w:rPr>
      </w:pPr>
      <w:r w:rsidRPr="001033C9">
        <w:rPr>
          <w:rFonts w:ascii="Arial" w:hAnsi="Arial" w:cs="Arial"/>
          <w:b/>
          <w:noProof/>
          <w:sz w:val="24"/>
          <w:szCs w:val="24"/>
          <w:lang w:val="en-US"/>
        </w:rPr>
        <mc:AlternateContent>
          <mc:Choice Requires="wps">
            <w:drawing>
              <wp:anchor distT="0" distB="0" distL="114300" distR="114300" simplePos="0" relativeHeight="251659264" behindDoc="0" locked="0" layoutInCell="1" allowOverlap="1" wp14:anchorId="6700B875" wp14:editId="21B13E77">
                <wp:simplePos x="0" y="0"/>
                <wp:positionH relativeFrom="column">
                  <wp:posOffset>301625</wp:posOffset>
                </wp:positionH>
                <wp:positionV relativeFrom="paragraph">
                  <wp:posOffset>612140</wp:posOffset>
                </wp:positionV>
                <wp:extent cx="1311910" cy="452755"/>
                <wp:effectExtent l="0" t="0" r="21590" b="23495"/>
                <wp:wrapNone/>
                <wp:docPr id="11" name="Rectangle 11"/>
                <wp:cNvGraphicFramePr/>
                <a:graphic xmlns:a="http://schemas.openxmlformats.org/drawingml/2006/main">
                  <a:graphicData uri="http://schemas.microsoft.com/office/word/2010/wordprocessingShape">
                    <wps:wsp>
                      <wps:cNvSpPr/>
                      <wps:spPr>
                        <a:xfrm>
                          <a:off x="0" y="0"/>
                          <a:ext cx="1311910" cy="4527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70A86" w:rsidRDefault="00F70A86" w:rsidP="00B86159">
                            <w:pPr>
                              <w:jc w:val="center"/>
                            </w:pPr>
                            <w:r>
                              <w:t>Staff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0B875" id="Rectangle 11" o:spid="_x0000_s1026" style="position:absolute;left:0;text-align:left;margin-left:23.75pt;margin-top:48.2pt;width:103.3pt;height:3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" fillcolor="#5b9bd5 [3204]" strokecolor="#1f4d78 [1604]" strokeweight="1pt">
                <v:textbox>
                  <w:txbxContent>
                    <w:p w:rsidR="00F70A86" w:rsidRDefault="00F70A86" w:rsidP="00B86159">
                      <w:pPr>
                        <w:jc w:val="center"/>
                      </w:pPr>
                      <w:r>
                        <w:t>Staff Training</w:t>
                      </w:r>
                    </w:p>
                  </w:txbxContent>
                </v:textbox>
              </v:rect>
            </w:pict>
          </mc:Fallback>
        </mc:AlternateContent>
      </w:r>
      <w:r>
        <w:rPr>
          <w:rFonts w:ascii="Arial" w:hAnsi="Arial" w:cs="Arial"/>
          <w:b/>
          <w:sz w:val="24"/>
          <w:szCs w:val="24"/>
        </w:rPr>
        <w:br/>
      </w:r>
    </w:p>
    <w:p w:rsidR="00B86159" w:rsidRPr="001033C9" w:rsidRDefault="00B86159" w:rsidP="00B86159">
      <w:pPr>
        <w:spacing w:line="360" w:lineRule="auto"/>
        <w:jc w:val="both"/>
        <w:rPr>
          <w:rFonts w:ascii="Arial" w:hAnsi="Arial" w:cs="Arial"/>
          <w:b/>
          <w:sz w:val="24"/>
          <w:szCs w:val="24"/>
        </w:rPr>
      </w:pPr>
      <w:r w:rsidRPr="001033C9">
        <w:rPr>
          <w:rFonts w:ascii="Arial" w:hAnsi="Arial" w:cs="Arial"/>
          <w:b/>
          <w:noProof/>
          <w:sz w:val="24"/>
          <w:szCs w:val="24"/>
          <w:lang w:val="en-US"/>
        </w:rPr>
        <mc:AlternateContent>
          <mc:Choice Requires="wps">
            <w:drawing>
              <wp:anchor distT="0" distB="0" distL="114300" distR="114300" simplePos="0" relativeHeight="251662336" behindDoc="0" locked="0" layoutInCell="1" allowOverlap="1" wp14:anchorId="6237C0CA" wp14:editId="0FEC0164">
                <wp:simplePos x="0" y="0"/>
                <wp:positionH relativeFrom="column">
                  <wp:posOffset>1610360</wp:posOffset>
                </wp:positionH>
                <wp:positionV relativeFrom="paragraph">
                  <wp:posOffset>244475</wp:posOffset>
                </wp:positionV>
                <wp:extent cx="2324100" cy="956310"/>
                <wp:effectExtent l="0" t="0" r="38100" b="72390"/>
                <wp:wrapNone/>
                <wp:docPr id="10" name="Straight Arrow Connector 10"/>
                <wp:cNvGraphicFramePr/>
                <a:graphic xmlns:a="http://schemas.openxmlformats.org/drawingml/2006/main">
                  <a:graphicData uri="http://schemas.microsoft.com/office/word/2010/wordprocessingShape">
                    <wps:wsp>
                      <wps:cNvCnPr/>
                      <wps:spPr>
                        <a:xfrm>
                          <a:off x="0" y="0"/>
                          <a:ext cx="2324100" cy="9563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4A6ED8" id="_x0000_t32" coordsize="21600,21600" o:spt="32" o:oned="t" path="m,l21600,21600e" filled="f">
                <v:path arrowok="t" fillok="f" o:connecttype="none"/>
                <o:lock v:ext="edit" shapetype="t"/>
              </v:shapetype>
              <v:shape id="Straight Arrow Connector 10" o:spid="_x0000_s1026" type="#_x0000_t32" style="position:absolute;margin-left:126.8pt;margin-top:19.25pt;width:183pt;height:7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" strokecolor="#5b9bd5 [3204]" strokeweight=".5pt">
                <v:stroke endarrow="block" joinstyle="miter"/>
              </v:shape>
            </w:pict>
          </mc:Fallback>
        </mc:AlternateContent>
      </w:r>
    </w:p>
    <w:p w:rsidR="00B86159" w:rsidRPr="001033C9" w:rsidRDefault="00B86159" w:rsidP="00B86159">
      <w:pPr>
        <w:spacing w:line="360" w:lineRule="auto"/>
        <w:jc w:val="both"/>
        <w:rPr>
          <w:rFonts w:ascii="Arial" w:hAnsi="Arial" w:cs="Arial"/>
          <w:b/>
          <w:sz w:val="24"/>
          <w:szCs w:val="24"/>
        </w:rPr>
      </w:pPr>
      <w:r w:rsidRPr="001033C9">
        <w:rPr>
          <w:rFonts w:ascii="Arial" w:hAnsi="Arial" w:cs="Arial"/>
          <w:b/>
          <w:noProof/>
          <w:sz w:val="24"/>
          <w:szCs w:val="24"/>
          <w:lang w:val="en-US"/>
        </w:rPr>
        <mc:AlternateContent>
          <mc:Choice Requires="wps">
            <w:drawing>
              <wp:anchor distT="0" distB="0" distL="114300" distR="114300" simplePos="0" relativeHeight="251660288" behindDoc="0" locked="0" layoutInCell="1" allowOverlap="1" wp14:anchorId="6BFE2467" wp14:editId="0FC783C6">
                <wp:simplePos x="0" y="0"/>
                <wp:positionH relativeFrom="column">
                  <wp:posOffset>297815</wp:posOffset>
                </wp:positionH>
                <wp:positionV relativeFrom="paragraph">
                  <wp:posOffset>224790</wp:posOffset>
                </wp:positionV>
                <wp:extent cx="1311910" cy="457200"/>
                <wp:effectExtent l="0" t="0" r="21590" b="19050"/>
                <wp:wrapNone/>
                <wp:docPr id="14" name="Rectangle 14"/>
                <wp:cNvGraphicFramePr/>
                <a:graphic xmlns:a="http://schemas.openxmlformats.org/drawingml/2006/main">
                  <a:graphicData uri="http://schemas.microsoft.com/office/word/2010/wordprocessingShape">
                    <wps:wsp>
                      <wps:cNvSpPr/>
                      <wps:spPr>
                        <a:xfrm>
                          <a:off x="0" y="0"/>
                          <a:ext cx="131191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70A86" w:rsidRDefault="00F70A86" w:rsidP="00B86159">
                            <w:pPr>
                              <w:jc w:val="center"/>
                            </w:pPr>
                            <w:r>
                              <w:t xml:space="preserve">Top Management Support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E2467" id="Rectangle 14" o:spid="_x0000_s1027" style="position:absolute;left:0;text-align:left;margin-left:23.45pt;margin-top:17.7pt;width:103.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" fillcolor="#5b9bd5 [3204]" strokecolor="#1f4d78 [1604]" strokeweight="1pt">
                <v:textbox>
                  <w:txbxContent>
                    <w:p w:rsidR="00F70A86" w:rsidRDefault="00F70A86" w:rsidP="00B86159">
                      <w:pPr>
                        <w:jc w:val="center"/>
                      </w:pPr>
                      <w:r>
                        <w:t xml:space="preserve">Top Management Support </w:t>
                      </w:r>
                    </w:p>
                  </w:txbxContent>
                </v:textbox>
              </v:rect>
            </w:pict>
          </mc:Fallback>
        </mc:AlternateContent>
      </w:r>
      <w:r w:rsidRPr="001033C9">
        <w:rPr>
          <w:rFonts w:ascii="Arial" w:hAnsi="Arial" w:cs="Arial"/>
          <w:b/>
          <w:sz w:val="24"/>
          <w:szCs w:val="24"/>
        </w:rPr>
        <w:t xml:space="preserve"> </w:t>
      </w:r>
      <w:r>
        <w:rPr>
          <w:rFonts w:ascii="Arial" w:hAnsi="Arial" w:cs="Arial"/>
          <w:b/>
          <w:sz w:val="24"/>
          <w:szCs w:val="24"/>
        </w:rPr>
        <w:t xml:space="preserve">                                                                             </w:t>
      </w:r>
      <w:r w:rsidRPr="001033C9">
        <w:rPr>
          <w:rFonts w:ascii="Arial" w:hAnsi="Arial" w:cs="Arial"/>
          <w:b/>
          <w:sz w:val="24"/>
          <w:szCs w:val="24"/>
        </w:rPr>
        <w:t xml:space="preserve">                                                                                           </w:t>
      </w:r>
    </w:p>
    <w:p w:rsidR="00B86159" w:rsidRDefault="00043789" w:rsidP="00B86159">
      <w:pPr>
        <w:spacing w:line="36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66432" behindDoc="0" locked="0" layoutInCell="1" allowOverlap="1" wp14:anchorId="45D42821" wp14:editId="771464C2">
                <wp:simplePos x="0" y="0"/>
                <wp:positionH relativeFrom="column">
                  <wp:posOffset>304800</wp:posOffset>
                </wp:positionH>
                <wp:positionV relativeFrom="paragraph">
                  <wp:posOffset>502286</wp:posOffset>
                </wp:positionV>
                <wp:extent cx="1311910" cy="864870"/>
                <wp:effectExtent l="0" t="0" r="21590" b="11430"/>
                <wp:wrapNone/>
                <wp:docPr id="17" name="Rectangle 17"/>
                <wp:cNvGraphicFramePr/>
                <a:graphic xmlns:a="http://schemas.openxmlformats.org/drawingml/2006/main">
                  <a:graphicData uri="http://schemas.microsoft.com/office/word/2010/wordprocessingShape">
                    <wps:wsp>
                      <wps:cNvSpPr/>
                      <wps:spPr>
                        <a:xfrm>
                          <a:off x="0" y="0"/>
                          <a:ext cx="1311910" cy="8648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70A86" w:rsidRDefault="00043789" w:rsidP="00B86159">
                            <w:pPr>
                              <w:jc w:val="center"/>
                            </w:pPr>
                            <w:r>
                              <w:t>Information, Communication and Technology (ICT)</w:t>
                            </w:r>
                            <w:r w:rsidR="00F70A86">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2821" id="Rectangle 17" o:spid="_x0000_s1028" style="position:absolute;left:0;text-align:left;margin-left:24pt;margin-top:39.55pt;width:103.3pt;height:6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" fillcolor="#5b9bd5 [3204]" strokecolor="#1f4d78 [1604]" strokeweight="1pt">
                <v:textbox>
                  <w:txbxContent>
                    <w:p w:rsidR="00F70A86" w:rsidRDefault="00043789" w:rsidP="00B86159">
                      <w:pPr>
                        <w:jc w:val="center"/>
                      </w:pPr>
                      <w:r>
                        <w:t>Information, Communication and Technology (ICT)</w:t>
                      </w:r>
                      <w:r w:rsidR="00F70A86">
                        <w:t xml:space="preserve"> </w:t>
                      </w:r>
                    </w:p>
                  </w:txbxContent>
                </v:textbox>
              </v:rect>
            </w:pict>
          </mc:Fallback>
        </mc:AlternateContent>
      </w:r>
      <w:r w:rsidR="00B86159">
        <w:rPr>
          <w:rFonts w:ascii="Arial" w:hAnsi="Arial" w:cs="Arial"/>
          <w:b/>
          <w:noProof/>
          <w:sz w:val="24"/>
          <w:szCs w:val="24"/>
          <w:lang w:val="en-US"/>
        </w:rPr>
        <mc:AlternateContent>
          <mc:Choice Requires="wps">
            <w:drawing>
              <wp:anchor distT="0" distB="0" distL="114300" distR="114300" simplePos="0" relativeHeight="251667456" behindDoc="0" locked="0" layoutInCell="1" allowOverlap="1" wp14:anchorId="058442AE" wp14:editId="3DFEB932">
                <wp:simplePos x="0" y="0"/>
                <wp:positionH relativeFrom="column">
                  <wp:posOffset>1613535</wp:posOffset>
                </wp:positionH>
                <wp:positionV relativeFrom="paragraph">
                  <wp:posOffset>597535</wp:posOffset>
                </wp:positionV>
                <wp:extent cx="2324100" cy="1031240"/>
                <wp:effectExtent l="0" t="38100" r="57150" b="35560"/>
                <wp:wrapNone/>
                <wp:docPr id="18" name="Straight Arrow Connector 18"/>
                <wp:cNvGraphicFramePr/>
                <a:graphic xmlns:a="http://schemas.openxmlformats.org/drawingml/2006/main">
                  <a:graphicData uri="http://schemas.microsoft.com/office/word/2010/wordprocessingShape">
                    <wps:wsp>
                      <wps:cNvCnPr/>
                      <wps:spPr>
                        <a:xfrm flipV="1">
                          <a:off x="0" y="0"/>
                          <a:ext cx="2324100" cy="1031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C6A0F18" id="Straight Arrow Connector 18" o:spid="_x0000_s1026" type="#_x0000_t32" style="position:absolute;margin-left:127.05pt;margin-top:47.05pt;width:183pt;height:81.2pt;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" strokecolor="#5b9bd5 [3204]" strokeweight=".5pt">
                <v:stroke endarrow="block" joinstyle="miter"/>
              </v:shape>
            </w:pict>
          </mc:Fallback>
        </mc:AlternateContent>
      </w:r>
      <w:r w:rsidR="00B86159" w:rsidRPr="001033C9">
        <w:rPr>
          <w:rFonts w:ascii="Arial" w:hAnsi="Arial" w:cs="Arial"/>
          <w:b/>
          <w:noProof/>
          <w:sz w:val="24"/>
          <w:szCs w:val="24"/>
          <w:lang w:val="en-US"/>
        </w:rPr>
        <mc:AlternateContent>
          <mc:Choice Requires="wps">
            <w:drawing>
              <wp:anchor distT="0" distB="0" distL="114300" distR="114300" simplePos="0" relativeHeight="251663360" behindDoc="0" locked="0" layoutInCell="1" allowOverlap="1" wp14:anchorId="70137E8A" wp14:editId="36EA69FF">
                <wp:simplePos x="0" y="0"/>
                <wp:positionH relativeFrom="column">
                  <wp:posOffset>1610360</wp:posOffset>
                </wp:positionH>
                <wp:positionV relativeFrom="paragraph">
                  <wp:posOffset>126365</wp:posOffset>
                </wp:positionV>
                <wp:extent cx="2327910" cy="373380"/>
                <wp:effectExtent l="0" t="0" r="53340" b="83820"/>
                <wp:wrapNone/>
                <wp:docPr id="13" name="Straight Arrow Connector 13"/>
                <wp:cNvGraphicFramePr/>
                <a:graphic xmlns:a="http://schemas.openxmlformats.org/drawingml/2006/main">
                  <a:graphicData uri="http://schemas.microsoft.com/office/word/2010/wordprocessingShape">
                    <wps:wsp>
                      <wps:cNvCnPr/>
                      <wps:spPr>
                        <a:xfrm>
                          <a:off x="0" y="0"/>
                          <a:ext cx="2327910" cy="3733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65979B" id="Straight Arrow Connector 13" o:spid="_x0000_s1026" type="#_x0000_t32" style="position:absolute;margin-left:126.8pt;margin-top:9.95pt;width:183.3pt;height:2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" strokecolor="#5b9bd5 [3204]" strokeweight=".5pt">
                <v:stroke endarrow="block" joinstyle="miter"/>
              </v:shape>
            </w:pict>
          </mc:Fallback>
        </mc:AlternateContent>
      </w:r>
      <w:r w:rsidR="00B86159">
        <w:rPr>
          <w:rFonts w:ascii="Arial" w:hAnsi="Arial" w:cs="Arial"/>
          <w:b/>
          <w:noProof/>
          <w:sz w:val="24"/>
          <w:szCs w:val="24"/>
          <w:lang w:val="en-US"/>
        </w:rPr>
        <mc:AlternateContent>
          <mc:Choice Requires="wps">
            <w:drawing>
              <wp:anchor distT="0" distB="0" distL="114300" distR="114300" simplePos="0" relativeHeight="251665408" behindDoc="0" locked="0" layoutInCell="1" allowOverlap="1" wp14:anchorId="59F12AD6" wp14:editId="14052D5C">
                <wp:simplePos x="0" y="0"/>
                <wp:positionH relativeFrom="column">
                  <wp:posOffset>1610360</wp:posOffset>
                </wp:positionH>
                <wp:positionV relativeFrom="paragraph">
                  <wp:posOffset>541655</wp:posOffset>
                </wp:positionV>
                <wp:extent cx="2335530" cy="259715"/>
                <wp:effectExtent l="0" t="57150" r="26670" b="26035"/>
                <wp:wrapNone/>
                <wp:docPr id="16" name="Straight Arrow Connector 16"/>
                <wp:cNvGraphicFramePr/>
                <a:graphic xmlns:a="http://schemas.openxmlformats.org/drawingml/2006/main">
                  <a:graphicData uri="http://schemas.microsoft.com/office/word/2010/wordprocessingShape">
                    <wps:wsp>
                      <wps:cNvCnPr/>
                      <wps:spPr>
                        <a:xfrm flipV="1">
                          <a:off x="0" y="0"/>
                          <a:ext cx="2335530" cy="259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3FC6CA" id="_x0000_t32" coordsize="21600,21600" o:spt="32" o:oned="t" path="m,l21600,21600e" filled="f">
                <v:path arrowok="t" fillok="f" o:connecttype="none"/>
                <o:lock v:ext="edit" shapetype="t"/>
              </v:shapetype>
              <v:shape id="Straight Arrow Connector 16" o:spid="_x0000_s1026" type="#_x0000_t32" style="position:absolute;margin-left:126.8pt;margin-top:42.65pt;width:183.9pt;height:20.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" strokecolor="#5b9bd5 [3204]" strokeweight=".5pt">
                <v:stroke endarrow="block" joinstyle="miter"/>
              </v:shape>
            </w:pict>
          </mc:Fallback>
        </mc:AlternateContent>
      </w:r>
      <w:r w:rsidR="00B86159" w:rsidRPr="001033C9">
        <w:rPr>
          <w:rFonts w:ascii="Arial" w:hAnsi="Arial" w:cs="Arial"/>
          <w:b/>
          <w:noProof/>
          <w:sz w:val="24"/>
          <w:szCs w:val="24"/>
          <w:lang w:val="en-US"/>
        </w:rPr>
        <mc:AlternateContent>
          <mc:Choice Requires="wps">
            <w:drawing>
              <wp:anchor distT="0" distB="0" distL="114300" distR="114300" simplePos="0" relativeHeight="251661312" behindDoc="0" locked="0" layoutInCell="1" allowOverlap="1" wp14:anchorId="7ED9800F" wp14:editId="7912B289">
                <wp:simplePos x="0" y="0"/>
                <wp:positionH relativeFrom="column">
                  <wp:posOffset>3942715</wp:posOffset>
                </wp:positionH>
                <wp:positionV relativeFrom="paragraph">
                  <wp:posOffset>353060</wp:posOffset>
                </wp:positionV>
                <wp:extent cx="1668780" cy="321945"/>
                <wp:effectExtent l="0" t="0" r="26670" b="20955"/>
                <wp:wrapNone/>
                <wp:docPr id="12" name="Rectangle 12"/>
                <wp:cNvGraphicFramePr/>
                <a:graphic xmlns:a="http://schemas.openxmlformats.org/drawingml/2006/main">
                  <a:graphicData uri="http://schemas.microsoft.com/office/word/2010/wordprocessingShape">
                    <wps:wsp>
                      <wps:cNvSpPr/>
                      <wps:spPr>
                        <a:xfrm>
                          <a:off x="0" y="0"/>
                          <a:ext cx="1668780" cy="3219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70A86" w:rsidRDefault="00F70A86" w:rsidP="00B86159">
                            <w:pPr>
                              <w:jc w:val="center"/>
                            </w:pPr>
                            <w:r>
                              <w:t>Procurement Compliance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9800F" id="Rectangle 12" o:spid="_x0000_s1029" style="position:absolute;left:0;text-align:left;margin-left:310.45pt;margin-top:27.8pt;width:131.4pt;height:2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" fillcolor="#5b9bd5 [3204]" strokecolor="#1f4d78 [1604]" strokeweight="1pt">
                <v:textbox>
                  <w:txbxContent>
                    <w:p w:rsidR="00F70A86" w:rsidRDefault="00F70A86" w:rsidP="00B86159">
                      <w:pPr>
                        <w:jc w:val="center"/>
                      </w:pPr>
                      <w:r>
                        <w:t>Procurement Compliance</w:t>
                      </w:r>
                    </w:p>
                  </w:txbxContent>
                </v:textbox>
              </v:rect>
            </w:pict>
          </mc:Fallback>
        </mc:AlternateContent>
      </w:r>
      <w:r w:rsidR="00B86159">
        <w:rPr>
          <w:rFonts w:ascii="Arial" w:hAnsi="Arial" w:cs="Arial"/>
          <w:b/>
          <w:sz w:val="24"/>
          <w:szCs w:val="24"/>
        </w:rPr>
        <w:t xml:space="preserve">                                                                                                </w:t>
      </w:r>
      <w:r w:rsidR="00B86159">
        <w:rPr>
          <w:rFonts w:ascii="Arial" w:hAnsi="Arial" w:cs="Arial"/>
          <w:b/>
          <w:sz w:val="24"/>
          <w:szCs w:val="24"/>
        </w:rPr>
        <w:br/>
      </w:r>
      <w:r w:rsidR="00B86159">
        <w:rPr>
          <w:rFonts w:ascii="Arial" w:hAnsi="Arial" w:cs="Arial"/>
          <w:b/>
          <w:sz w:val="24"/>
          <w:szCs w:val="24"/>
        </w:rPr>
        <w:br/>
        <w:t xml:space="preserve">                                                                           </w:t>
      </w:r>
    </w:p>
    <w:p w:rsidR="00B86159" w:rsidRPr="001033C9" w:rsidRDefault="00B86159" w:rsidP="00B86159">
      <w:pPr>
        <w:spacing w:line="360" w:lineRule="auto"/>
        <w:jc w:val="both"/>
        <w:rPr>
          <w:rFonts w:ascii="Arial" w:hAnsi="Arial" w:cs="Arial"/>
          <w:b/>
          <w:sz w:val="24"/>
          <w:szCs w:val="24"/>
        </w:rPr>
      </w:pPr>
      <w:r>
        <w:rPr>
          <w:rFonts w:ascii="Arial" w:hAnsi="Arial" w:cs="Arial"/>
          <w:b/>
          <w:sz w:val="24"/>
          <w:szCs w:val="24"/>
        </w:rPr>
        <w:t xml:space="preserve">                                                                                                  Independent Variable</w:t>
      </w:r>
    </w:p>
    <w:p w:rsidR="00B86159" w:rsidRDefault="00B86159" w:rsidP="00B86159">
      <w:pPr>
        <w:spacing w:line="36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64384" behindDoc="0" locked="0" layoutInCell="1" allowOverlap="1" wp14:anchorId="5D5831F8" wp14:editId="1B81EF35">
                <wp:simplePos x="0" y="0"/>
                <wp:positionH relativeFrom="column">
                  <wp:posOffset>301625</wp:posOffset>
                </wp:positionH>
                <wp:positionV relativeFrom="paragraph">
                  <wp:posOffset>219075</wp:posOffset>
                </wp:positionV>
                <wp:extent cx="1311910" cy="410845"/>
                <wp:effectExtent l="0" t="0" r="21590" b="27305"/>
                <wp:wrapNone/>
                <wp:docPr id="15" name="Rectangle 15"/>
                <wp:cNvGraphicFramePr/>
                <a:graphic xmlns:a="http://schemas.openxmlformats.org/drawingml/2006/main">
                  <a:graphicData uri="http://schemas.microsoft.com/office/word/2010/wordprocessingShape">
                    <wps:wsp>
                      <wps:cNvSpPr/>
                      <wps:spPr>
                        <a:xfrm>
                          <a:off x="0" y="0"/>
                          <a:ext cx="1311910" cy="410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70A86" w:rsidRDefault="00F70A86" w:rsidP="00B86159">
                            <w:pPr>
                              <w:jc w:val="center"/>
                            </w:pPr>
                            <w:r>
                              <w:t>Level of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831F8" id="Rectangle 15" o:spid="_x0000_s1030" style="position:absolute;left:0;text-align:left;margin-left:23.75pt;margin-top:17.25pt;width:103.3pt;height:3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" fillcolor="#5b9bd5 [3204]" strokecolor="#1f4d78 [1604]" strokeweight="1pt">
                <v:textbox>
                  <w:txbxContent>
                    <w:p w:rsidR="00F70A86" w:rsidRDefault="00F70A86" w:rsidP="00B86159">
                      <w:pPr>
                        <w:jc w:val="center"/>
                      </w:pPr>
                      <w:r>
                        <w:t>Level of Awareness</w:t>
                      </w:r>
                    </w:p>
                  </w:txbxContent>
                </v:textbox>
              </v:rect>
            </w:pict>
          </mc:Fallback>
        </mc:AlternateContent>
      </w:r>
    </w:p>
    <w:p w:rsidR="00B86159" w:rsidRDefault="00B86159" w:rsidP="00B86159">
      <w:pPr>
        <w:spacing w:line="360" w:lineRule="auto"/>
        <w:jc w:val="both"/>
        <w:rPr>
          <w:rFonts w:ascii="Arial" w:hAnsi="Arial" w:cs="Arial"/>
          <w:b/>
          <w:sz w:val="24"/>
          <w:szCs w:val="24"/>
        </w:rPr>
      </w:pPr>
    </w:p>
    <w:p w:rsidR="00B86159" w:rsidRDefault="00B86159" w:rsidP="00B86159">
      <w:pPr>
        <w:spacing w:line="360" w:lineRule="auto"/>
        <w:jc w:val="both"/>
        <w:rPr>
          <w:rFonts w:ascii="Arial" w:hAnsi="Arial" w:cs="Arial"/>
          <w:b/>
          <w:sz w:val="24"/>
          <w:szCs w:val="24"/>
        </w:rPr>
      </w:pPr>
      <w:r>
        <w:rPr>
          <w:rFonts w:ascii="Arial" w:hAnsi="Arial" w:cs="Arial"/>
          <w:b/>
          <w:sz w:val="24"/>
          <w:szCs w:val="24"/>
        </w:rPr>
        <w:t xml:space="preserve"> Dependent Variables</w:t>
      </w:r>
    </w:p>
    <w:p w:rsidR="00B86159" w:rsidRPr="001033C9" w:rsidRDefault="00B86159" w:rsidP="00B86159">
      <w:pPr>
        <w:spacing w:line="360" w:lineRule="auto"/>
        <w:jc w:val="both"/>
        <w:rPr>
          <w:rFonts w:ascii="Arial" w:hAnsi="Arial" w:cs="Arial"/>
          <w:b/>
          <w:sz w:val="24"/>
          <w:szCs w:val="24"/>
        </w:rPr>
      </w:pPr>
      <w:r>
        <w:rPr>
          <w:rFonts w:ascii="Arial" w:hAnsi="Arial" w:cs="Arial"/>
          <w:b/>
          <w:sz w:val="24"/>
          <w:szCs w:val="24"/>
        </w:rPr>
        <w:t xml:space="preserve">           Source: </w:t>
      </w:r>
      <w:r w:rsidR="00E24FDC">
        <w:rPr>
          <w:rFonts w:ascii="Arial" w:hAnsi="Arial" w:cs="Arial"/>
          <w:sz w:val="24"/>
          <w:szCs w:val="24"/>
        </w:rPr>
        <w:t>Developed for the purpose of this study</w:t>
      </w:r>
    </w:p>
    <w:p w:rsidR="00B86159" w:rsidRPr="001033C9" w:rsidRDefault="00B86159" w:rsidP="00B86159">
      <w:pPr>
        <w:spacing w:line="360" w:lineRule="auto"/>
        <w:jc w:val="both"/>
        <w:rPr>
          <w:rFonts w:ascii="Arial" w:hAnsi="Arial" w:cs="Arial"/>
          <w:sz w:val="24"/>
          <w:szCs w:val="24"/>
        </w:rPr>
      </w:pPr>
      <w:r w:rsidRPr="001033C9">
        <w:rPr>
          <w:rFonts w:ascii="Arial" w:hAnsi="Arial" w:cs="Arial"/>
          <w:sz w:val="24"/>
          <w:szCs w:val="24"/>
        </w:rPr>
        <w:lastRenderedPageBreak/>
        <w:t xml:space="preserve">The figure above highlights the hypothesized relationship. </w:t>
      </w:r>
      <w:r>
        <w:rPr>
          <w:rFonts w:ascii="Arial" w:hAnsi="Arial" w:cs="Arial"/>
          <w:sz w:val="24"/>
          <w:szCs w:val="24"/>
        </w:rPr>
        <w:t>Staff training, top management support and level of awareness</w:t>
      </w:r>
      <w:r w:rsidRPr="001033C9">
        <w:rPr>
          <w:rFonts w:ascii="Arial" w:hAnsi="Arial" w:cs="Arial"/>
          <w:sz w:val="24"/>
          <w:szCs w:val="24"/>
        </w:rPr>
        <w:t xml:space="preserve"> have been taken as predictor variables and effective public procurement as the outcome variable.</w:t>
      </w:r>
    </w:p>
    <w:p w:rsidR="00B86159" w:rsidRDefault="00B86159" w:rsidP="00B86159">
      <w:pPr>
        <w:spacing w:line="360" w:lineRule="auto"/>
      </w:pPr>
    </w:p>
    <w:p w:rsidR="00B523A8" w:rsidRDefault="00B523A8" w:rsidP="00BB21CB">
      <w:pPr>
        <w:pStyle w:val="NormalWeb"/>
        <w:spacing w:line="360" w:lineRule="auto"/>
        <w:jc w:val="both"/>
      </w:pPr>
    </w:p>
    <w:p w:rsidR="00B523A8" w:rsidRDefault="00B523A8"/>
    <w:p w:rsidR="00B86159" w:rsidRPr="00885E4E" w:rsidRDefault="00B86159" w:rsidP="00B86159">
      <w:pPr>
        <w:pStyle w:val="NormalWeb"/>
        <w:spacing w:line="360" w:lineRule="auto"/>
        <w:jc w:val="both"/>
        <w:rPr>
          <w:rFonts w:ascii="Arial" w:hAnsi="Arial" w:cs="Arial"/>
          <w:b/>
          <w:bCs/>
        </w:rPr>
      </w:pPr>
    </w:p>
    <w:p w:rsidR="00B86159" w:rsidRPr="00885E4E" w:rsidRDefault="00B86159" w:rsidP="00B86159">
      <w:pPr>
        <w:pStyle w:val="Heading1"/>
        <w:jc w:val="center"/>
        <w:rPr>
          <w:rFonts w:ascii="Arial" w:hAnsi="Arial" w:cs="Arial"/>
          <w:color w:val="auto"/>
          <w:sz w:val="24"/>
          <w:szCs w:val="24"/>
        </w:rPr>
      </w:pPr>
      <w:bookmarkStart w:id="26" w:name="_Toc222111534"/>
      <w:r w:rsidRPr="00885E4E">
        <w:rPr>
          <w:rFonts w:ascii="Arial" w:hAnsi="Arial" w:cs="Arial"/>
          <w:color w:val="auto"/>
          <w:sz w:val="24"/>
          <w:szCs w:val="24"/>
        </w:rPr>
        <w:t>CHAPTER 3</w:t>
      </w:r>
      <w:bookmarkEnd w:id="26"/>
    </w:p>
    <w:p w:rsidR="00B86159" w:rsidRPr="00885E4E" w:rsidRDefault="00B86159" w:rsidP="00B86159">
      <w:pPr>
        <w:pStyle w:val="Heading1"/>
        <w:spacing w:line="360" w:lineRule="auto"/>
        <w:jc w:val="center"/>
        <w:rPr>
          <w:rFonts w:ascii="Arial" w:hAnsi="Arial" w:cs="Arial"/>
          <w:color w:val="auto"/>
          <w:sz w:val="24"/>
          <w:szCs w:val="24"/>
        </w:rPr>
      </w:pPr>
      <w:bookmarkStart w:id="27" w:name="_Toc222111535"/>
      <w:r w:rsidRPr="00885E4E">
        <w:rPr>
          <w:rFonts w:ascii="Arial" w:hAnsi="Arial" w:cs="Arial"/>
          <w:color w:val="auto"/>
          <w:sz w:val="24"/>
          <w:szCs w:val="24"/>
        </w:rPr>
        <w:t>RESEARCH METHODOLOGY</w:t>
      </w:r>
      <w:bookmarkEnd w:id="27"/>
    </w:p>
    <w:p w:rsidR="00B86159" w:rsidRPr="00885E4E" w:rsidRDefault="00B86159" w:rsidP="00B86159">
      <w:pPr>
        <w:pStyle w:val="Heading1"/>
        <w:spacing w:line="360" w:lineRule="auto"/>
        <w:jc w:val="both"/>
        <w:rPr>
          <w:rFonts w:ascii="Arial" w:hAnsi="Arial" w:cs="Arial"/>
          <w:b/>
          <w:bCs/>
          <w:color w:val="auto"/>
          <w:sz w:val="24"/>
          <w:szCs w:val="24"/>
        </w:rPr>
      </w:pPr>
      <w:bookmarkStart w:id="28" w:name="_Toc219939167"/>
      <w:bookmarkStart w:id="29" w:name="_Toc222111536"/>
      <w:r w:rsidRPr="00885E4E">
        <w:rPr>
          <w:rFonts w:ascii="Arial" w:hAnsi="Arial" w:cs="Arial"/>
          <w:b/>
          <w:bCs/>
          <w:color w:val="auto"/>
          <w:sz w:val="24"/>
          <w:szCs w:val="24"/>
        </w:rPr>
        <w:t>3.0 Introduction</w:t>
      </w:r>
      <w:bookmarkEnd w:id="28"/>
      <w:bookmarkEnd w:id="29"/>
      <w:r w:rsidRPr="00885E4E">
        <w:rPr>
          <w:rFonts w:ascii="Arial" w:hAnsi="Arial" w:cs="Arial"/>
          <w:b/>
          <w:bCs/>
          <w:color w:val="auto"/>
          <w:sz w:val="24"/>
          <w:szCs w:val="24"/>
        </w:rPr>
        <w:t xml:space="preserve"> </w:t>
      </w:r>
    </w:p>
    <w:p w:rsidR="00B86159" w:rsidRPr="00615D0A" w:rsidRDefault="00B86159" w:rsidP="00B86159">
      <w:pPr>
        <w:pStyle w:val="NormalWeb"/>
        <w:spacing w:line="360" w:lineRule="auto"/>
        <w:jc w:val="both"/>
        <w:rPr>
          <w:rFonts w:ascii="Arial" w:hAnsi="Arial" w:cs="Arial"/>
        </w:rPr>
      </w:pPr>
      <w:r w:rsidRPr="00615D0A">
        <w:rPr>
          <w:rFonts w:ascii="Arial" w:hAnsi="Arial" w:cs="Arial"/>
        </w:rPr>
        <w:t>Research methodology is a systematic approach through which research is undertaken. The research methodology includes research design, location of the study, population and sampling, sampling techniques, data collection and analysis, and limitations of the study among others.</w:t>
      </w:r>
    </w:p>
    <w:p w:rsidR="00B86159" w:rsidRPr="00615D0A" w:rsidRDefault="00B86159" w:rsidP="00B86159">
      <w:pPr>
        <w:pStyle w:val="Heading1"/>
        <w:spacing w:line="360" w:lineRule="auto"/>
        <w:jc w:val="both"/>
        <w:rPr>
          <w:rFonts w:ascii="Arial" w:hAnsi="Arial" w:cs="Arial"/>
          <w:b/>
          <w:bCs/>
          <w:color w:val="auto"/>
          <w:sz w:val="24"/>
          <w:szCs w:val="24"/>
        </w:rPr>
      </w:pPr>
      <w:bookmarkStart w:id="30" w:name="_Toc219939168"/>
      <w:bookmarkStart w:id="31" w:name="_Toc222111537"/>
      <w:r w:rsidRPr="00615D0A">
        <w:rPr>
          <w:rFonts w:ascii="Arial" w:hAnsi="Arial" w:cs="Arial"/>
          <w:b/>
          <w:bCs/>
          <w:color w:val="auto"/>
          <w:sz w:val="24"/>
          <w:szCs w:val="24"/>
        </w:rPr>
        <w:t>3.1 Location of the Research</w:t>
      </w:r>
      <w:bookmarkEnd w:id="30"/>
      <w:bookmarkEnd w:id="31"/>
    </w:p>
    <w:p w:rsidR="00B86159" w:rsidRPr="00615D0A" w:rsidRDefault="00B86159" w:rsidP="00B86159">
      <w:pPr>
        <w:pStyle w:val="NormalWeb"/>
        <w:spacing w:line="360" w:lineRule="auto"/>
        <w:jc w:val="both"/>
        <w:rPr>
          <w:rFonts w:ascii="Arial" w:hAnsi="Arial" w:cs="Arial"/>
        </w:rPr>
      </w:pPr>
      <w:r w:rsidRPr="00615D0A">
        <w:rPr>
          <w:rFonts w:ascii="Arial" w:hAnsi="Arial" w:cs="Arial"/>
        </w:rPr>
        <w:t xml:space="preserve">The research study </w:t>
      </w:r>
      <w:r>
        <w:rPr>
          <w:rFonts w:ascii="Arial" w:hAnsi="Arial" w:cs="Arial"/>
        </w:rPr>
        <w:t>will be</w:t>
      </w:r>
      <w:r w:rsidRPr="00615D0A">
        <w:rPr>
          <w:rFonts w:ascii="Arial" w:hAnsi="Arial" w:cs="Arial"/>
        </w:rPr>
        <w:t xml:space="preserve"> carried out </w:t>
      </w:r>
      <w:r>
        <w:rPr>
          <w:rFonts w:ascii="Arial" w:hAnsi="Arial" w:cs="Arial"/>
        </w:rPr>
        <w:t xml:space="preserve">in public secondary schools </w:t>
      </w:r>
      <w:r w:rsidRPr="00615D0A">
        <w:rPr>
          <w:rFonts w:ascii="Arial" w:hAnsi="Arial" w:cs="Arial"/>
        </w:rPr>
        <w:t xml:space="preserve">within </w:t>
      </w:r>
      <w:r>
        <w:rPr>
          <w:rFonts w:ascii="Arial" w:hAnsi="Arial" w:cs="Arial"/>
        </w:rPr>
        <w:t>Rumphi Dis</w:t>
      </w:r>
      <w:r w:rsidR="00F45FDF">
        <w:rPr>
          <w:rFonts w:ascii="Arial" w:hAnsi="Arial" w:cs="Arial"/>
        </w:rPr>
        <w:t xml:space="preserve">trict. These public secondary schools </w:t>
      </w:r>
      <w:r>
        <w:rPr>
          <w:rFonts w:ascii="Arial" w:hAnsi="Arial" w:cs="Arial"/>
        </w:rPr>
        <w:t xml:space="preserve">get funding from government as such have been chosen to see to it whether public funds are being put to correct use when it comes to procurement issues. Rumphi District has been chosen the reason being that little is known when it comes to public procurement in these secondary schools. </w:t>
      </w:r>
      <w:r w:rsidRPr="00615D0A">
        <w:rPr>
          <w:rFonts w:ascii="Arial" w:hAnsi="Arial" w:cs="Arial"/>
        </w:rPr>
        <w:t xml:space="preserve">Besides, </w:t>
      </w:r>
      <w:r>
        <w:rPr>
          <w:rFonts w:ascii="Arial" w:hAnsi="Arial" w:cs="Arial"/>
        </w:rPr>
        <w:t>Rumphi District</w:t>
      </w:r>
      <w:r w:rsidRPr="00615D0A">
        <w:rPr>
          <w:rFonts w:ascii="Arial" w:hAnsi="Arial" w:cs="Arial"/>
        </w:rPr>
        <w:t xml:space="preserve"> is the residential area of the researcher hence reduction of the costs and familiarity of the researcher </w:t>
      </w:r>
      <w:r>
        <w:rPr>
          <w:rFonts w:ascii="Arial" w:hAnsi="Arial" w:cs="Arial"/>
        </w:rPr>
        <w:t>with the area</w:t>
      </w:r>
      <w:r w:rsidRPr="00615D0A">
        <w:rPr>
          <w:rFonts w:ascii="Arial" w:hAnsi="Arial" w:cs="Arial"/>
        </w:rPr>
        <w:t xml:space="preserve"> hence making it easier for the researcher to have both physical and cognitive access. </w:t>
      </w:r>
    </w:p>
    <w:p w:rsidR="00B86159" w:rsidRPr="00615D0A" w:rsidRDefault="00B86159" w:rsidP="00B86159">
      <w:pPr>
        <w:pStyle w:val="Heading1"/>
        <w:spacing w:line="360" w:lineRule="auto"/>
        <w:jc w:val="both"/>
        <w:rPr>
          <w:rFonts w:ascii="Arial" w:hAnsi="Arial" w:cs="Arial"/>
          <w:b/>
          <w:color w:val="auto"/>
          <w:sz w:val="24"/>
          <w:szCs w:val="24"/>
        </w:rPr>
      </w:pPr>
      <w:bookmarkStart w:id="32" w:name="_Toc219939169"/>
      <w:bookmarkStart w:id="33" w:name="_Toc222111538"/>
      <w:r w:rsidRPr="00615D0A">
        <w:rPr>
          <w:rFonts w:ascii="Arial" w:hAnsi="Arial" w:cs="Arial"/>
          <w:b/>
          <w:color w:val="auto"/>
          <w:sz w:val="24"/>
          <w:szCs w:val="24"/>
        </w:rPr>
        <w:lastRenderedPageBreak/>
        <w:t>3.2 Research Design</w:t>
      </w:r>
      <w:bookmarkEnd w:id="32"/>
      <w:bookmarkEnd w:id="33"/>
    </w:p>
    <w:p w:rsidR="00B86159" w:rsidRDefault="00B86159" w:rsidP="00B86159">
      <w:pPr>
        <w:spacing w:line="360" w:lineRule="auto"/>
        <w:jc w:val="both"/>
        <w:rPr>
          <w:rFonts w:ascii="Arial" w:hAnsi="Arial" w:cs="Arial"/>
          <w:sz w:val="24"/>
          <w:szCs w:val="24"/>
        </w:rPr>
      </w:pPr>
      <w:r w:rsidRPr="00615D0A">
        <w:rPr>
          <w:rFonts w:ascii="Arial" w:hAnsi="Arial" w:cs="Arial"/>
          <w:sz w:val="24"/>
          <w:szCs w:val="24"/>
        </w:rPr>
        <w:t xml:space="preserve">Research design is a scientific method of investigation whereby data is collected and analysed in order to describe the current conditions, terms or relationships concerning a problem </w:t>
      </w:r>
      <w:r w:rsidRPr="00615D0A">
        <w:rPr>
          <w:rFonts w:ascii="Arial" w:hAnsi="Arial" w:cs="Arial"/>
          <w:sz w:val="24"/>
          <w:szCs w:val="24"/>
          <w:lang w:val="en-US"/>
        </w:rPr>
        <w:t>(Kothari, 2009)</w:t>
      </w:r>
      <w:r w:rsidRPr="00615D0A">
        <w:rPr>
          <w:rFonts w:ascii="Arial" w:hAnsi="Arial" w:cs="Arial"/>
          <w:sz w:val="24"/>
          <w:szCs w:val="24"/>
        </w:rPr>
        <w:t xml:space="preserve">. In other words, it is a plan that specifies how data will be collected and analysed from the study. This study will be a quantitative one and will adopt a descriptive research design to justify the relationship between the independent and dependent variables. </w:t>
      </w:r>
    </w:p>
    <w:p w:rsidR="00F1666D" w:rsidRPr="00797F51" w:rsidRDefault="00F1666D" w:rsidP="00F1666D">
      <w:pPr>
        <w:spacing w:before="100" w:beforeAutospacing="1" w:after="100" w:afterAutospacing="1" w:line="360" w:lineRule="auto"/>
        <w:jc w:val="both"/>
        <w:outlineLvl w:val="2"/>
        <w:rPr>
          <w:rFonts w:ascii="Arial" w:hAnsi="Arial" w:cs="Arial"/>
          <w:b/>
          <w:bCs/>
          <w:sz w:val="24"/>
          <w:szCs w:val="24"/>
        </w:rPr>
      </w:pPr>
      <w:bookmarkStart w:id="34" w:name="_Toc222111539"/>
      <w:r w:rsidRPr="00797F51">
        <w:rPr>
          <w:rFonts w:ascii="Arial" w:hAnsi="Arial" w:cs="Arial"/>
          <w:b/>
          <w:bCs/>
          <w:sz w:val="24"/>
          <w:szCs w:val="24"/>
        </w:rPr>
        <w:t>3.3 Research Philosophy</w:t>
      </w:r>
      <w:bookmarkEnd w:id="34"/>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This study will be guided by the </w:t>
      </w:r>
      <w:r w:rsidRPr="00797F51">
        <w:rPr>
          <w:rFonts w:ascii="Arial" w:hAnsi="Arial" w:cs="Arial"/>
          <w:b/>
          <w:bCs/>
          <w:sz w:val="24"/>
          <w:szCs w:val="24"/>
        </w:rPr>
        <w:t>positivism research philosophy</w:t>
      </w:r>
      <w:r w:rsidRPr="00797F51">
        <w:rPr>
          <w:rFonts w:ascii="Arial" w:hAnsi="Arial" w:cs="Arial"/>
          <w:sz w:val="24"/>
          <w:szCs w:val="24"/>
        </w:rPr>
        <w:t>. Positivism is founded on the assumption that reality is objective, observable, and measurable, and that knowledge is derived from empirical evidence obtained through scientific methods (Saunders et al., 2019). Under positivism, the researcher remains independent of the research process and seeks to test h</w:t>
      </w:r>
      <w:bookmarkStart w:id="35" w:name="_GoBack"/>
      <w:bookmarkEnd w:id="35"/>
      <w:r w:rsidRPr="00797F51">
        <w:rPr>
          <w:rFonts w:ascii="Arial" w:hAnsi="Arial" w:cs="Arial"/>
          <w:sz w:val="24"/>
          <w:szCs w:val="24"/>
        </w:rPr>
        <w:t>ypotheses through quantifiable observations and statistical analysis.</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In the context of this study</w:t>
      </w:r>
      <w:r>
        <w:rPr>
          <w:rFonts w:ascii="Arial" w:hAnsi="Arial" w:cs="Arial"/>
          <w:sz w:val="24"/>
          <w:szCs w:val="24"/>
        </w:rPr>
        <w:t xml:space="preserve">, </w:t>
      </w:r>
      <w:r w:rsidRPr="00797F51">
        <w:rPr>
          <w:rFonts w:ascii="Arial" w:hAnsi="Arial" w:cs="Arial"/>
          <w:sz w:val="24"/>
          <w:szCs w:val="24"/>
        </w:rPr>
        <w:t xml:space="preserve">the objective is to examine measurable relationships between independent variables </w:t>
      </w:r>
      <w:r w:rsidRPr="00797F51">
        <w:rPr>
          <w:rFonts w:ascii="Arial" w:hAnsi="Arial" w:cs="Arial"/>
          <w:i/>
          <w:sz w:val="24"/>
          <w:szCs w:val="24"/>
        </w:rPr>
        <w:t>(staff training, awareness, ethics, and top management support)</w:t>
      </w:r>
      <w:r w:rsidRPr="00797F51">
        <w:rPr>
          <w:rFonts w:ascii="Arial" w:hAnsi="Arial" w:cs="Arial"/>
          <w:sz w:val="24"/>
          <w:szCs w:val="24"/>
        </w:rPr>
        <w:t xml:space="preserve"> and the dependent variable </w:t>
      </w:r>
      <w:r w:rsidRPr="00797F51">
        <w:rPr>
          <w:rFonts w:ascii="Arial" w:hAnsi="Arial" w:cs="Arial"/>
          <w:i/>
          <w:sz w:val="24"/>
          <w:szCs w:val="24"/>
        </w:rPr>
        <w:t>(procurement compliance)</w:t>
      </w:r>
      <w:r w:rsidRPr="00797F51">
        <w:rPr>
          <w:rFonts w:ascii="Arial" w:hAnsi="Arial" w:cs="Arial"/>
          <w:sz w:val="24"/>
          <w:szCs w:val="24"/>
        </w:rPr>
        <w:t>. These variables can be operationalized into measurable indicators using structured questionnaires and Likert scales, making positivism appropriate. The philosophy supports the use of structured instruments, large samples, and statistical techniques to test relationships and establish generalizable findings.</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Positivism assumes that social phenomena, like procurement compliance, can be studied using methods similar to those employed in natural sciences (Collins &amp; Hussey, 2021). Since the study seeks to determine relationships and predictive factors influencing compliance, it aligns with the positivist view that laws or regularities governing </w:t>
      </w:r>
      <w:proofErr w:type="spellStart"/>
      <w:r w:rsidRPr="00797F51">
        <w:rPr>
          <w:rFonts w:ascii="Arial" w:hAnsi="Arial" w:cs="Arial"/>
          <w:sz w:val="24"/>
          <w:szCs w:val="24"/>
        </w:rPr>
        <w:t>behavior</w:t>
      </w:r>
      <w:proofErr w:type="spellEnd"/>
      <w:r w:rsidRPr="00797F51">
        <w:rPr>
          <w:rFonts w:ascii="Arial" w:hAnsi="Arial" w:cs="Arial"/>
          <w:sz w:val="24"/>
          <w:szCs w:val="24"/>
        </w:rPr>
        <w:t xml:space="preserve"> can be identified through empirical testing. The researcher will therefore collect numerical data from IPDC members and analyse it using </w:t>
      </w:r>
      <w:r>
        <w:rPr>
          <w:rFonts w:ascii="Arial" w:hAnsi="Arial" w:cs="Arial"/>
          <w:sz w:val="24"/>
          <w:szCs w:val="24"/>
        </w:rPr>
        <w:t xml:space="preserve">different </w:t>
      </w:r>
      <w:r w:rsidRPr="00797F51">
        <w:rPr>
          <w:rFonts w:ascii="Arial" w:hAnsi="Arial" w:cs="Arial"/>
          <w:sz w:val="24"/>
          <w:szCs w:val="24"/>
        </w:rPr>
        <w:t>statistical tools to test relationships and draw objective conclusions.</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lastRenderedPageBreak/>
        <w:t>Furthermore, positivism enhances reliability and replicability, as standardized instruments will be used across all selected schools. This ensures consistency and reduces researcher bias. By adopting positivism, the study will generate findings that are objective, statistically valid, and capable of informing policy decisions in public secondary schools.</w:t>
      </w:r>
    </w:p>
    <w:p w:rsidR="00F1666D" w:rsidRPr="00797F51" w:rsidRDefault="00F1666D" w:rsidP="00F1666D">
      <w:pPr>
        <w:spacing w:before="100" w:beforeAutospacing="1" w:after="100" w:afterAutospacing="1" w:line="360" w:lineRule="auto"/>
        <w:jc w:val="both"/>
        <w:outlineLvl w:val="2"/>
        <w:rPr>
          <w:rFonts w:ascii="Arial" w:hAnsi="Arial" w:cs="Arial"/>
          <w:b/>
          <w:bCs/>
          <w:sz w:val="24"/>
          <w:szCs w:val="24"/>
        </w:rPr>
      </w:pPr>
      <w:bookmarkStart w:id="36" w:name="_Toc222111540"/>
      <w:r w:rsidRPr="00797F51">
        <w:rPr>
          <w:rFonts w:ascii="Arial" w:hAnsi="Arial" w:cs="Arial"/>
          <w:b/>
          <w:bCs/>
          <w:sz w:val="24"/>
          <w:szCs w:val="24"/>
        </w:rPr>
        <w:t>3.4 Research Approach</w:t>
      </w:r>
      <w:bookmarkEnd w:id="36"/>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This study will adopt a </w:t>
      </w:r>
      <w:r w:rsidRPr="00797F51">
        <w:rPr>
          <w:rFonts w:ascii="Arial" w:hAnsi="Arial" w:cs="Arial"/>
          <w:b/>
          <w:bCs/>
          <w:sz w:val="24"/>
          <w:szCs w:val="24"/>
        </w:rPr>
        <w:t>deductive research approach</w:t>
      </w:r>
      <w:r w:rsidRPr="00797F51">
        <w:rPr>
          <w:rFonts w:ascii="Arial" w:hAnsi="Arial" w:cs="Arial"/>
          <w:sz w:val="24"/>
          <w:szCs w:val="24"/>
        </w:rPr>
        <w:t>. Deduction involves developing hypotheses based on existing theories and then testing them using empirical data (Saunders et al., 2019). It moves from theory to data, meaning that theoretical foundations guide the formulation of research questions and hypotheses.</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The study is grounded in the </w:t>
      </w:r>
      <w:r w:rsidRPr="00797F51">
        <w:rPr>
          <w:rFonts w:ascii="Arial" w:hAnsi="Arial" w:cs="Arial"/>
          <w:b/>
          <w:bCs/>
          <w:sz w:val="24"/>
          <w:szCs w:val="24"/>
        </w:rPr>
        <w:t>Principal-Agent Theory</w:t>
      </w:r>
      <w:r w:rsidRPr="00797F51">
        <w:rPr>
          <w:rFonts w:ascii="Arial" w:hAnsi="Arial" w:cs="Arial"/>
          <w:sz w:val="24"/>
          <w:szCs w:val="24"/>
        </w:rPr>
        <w:t xml:space="preserve"> and the </w:t>
      </w:r>
      <w:r w:rsidRPr="00797F51">
        <w:rPr>
          <w:rFonts w:ascii="Arial" w:hAnsi="Arial" w:cs="Arial"/>
          <w:b/>
          <w:bCs/>
          <w:sz w:val="24"/>
          <w:szCs w:val="24"/>
        </w:rPr>
        <w:t>Resource-Based View</w:t>
      </w:r>
      <w:r>
        <w:rPr>
          <w:rFonts w:ascii="Arial" w:hAnsi="Arial" w:cs="Arial"/>
          <w:sz w:val="24"/>
          <w:szCs w:val="24"/>
        </w:rPr>
        <w:t>, as outlined in Chapter Two</w:t>
      </w:r>
      <w:r w:rsidRPr="00797F51">
        <w:rPr>
          <w:rFonts w:ascii="Arial" w:hAnsi="Arial" w:cs="Arial"/>
          <w:sz w:val="24"/>
          <w:szCs w:val="24"/>
        </w:rPr>
        <w:t>. The Principal-Agent Theory explains how conflicts of interest and information asymmetry between principals (government/Ministry of Education) and agents (IPDC members) may affect procurement compliance. The Resource-Based View (RBV) emphasizes internal organizational resources such as staff competence, awareness, and ethical standards as determinants of performance.</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Using a deductive approach, the study will derive </w:t>
      </w:r>
      <w:r w:rsidR="007E4A42">
        <w:rPr>
          <w:rFonts w:ascii="Arial" w:hAnsi="Arial" w:cs="Arial"/>
          <w:sz w:val="24"/>
          <w:szCs w:val="24"/>
        </w:rPr>
        <w:t>these hypotheses</w:t>
      </w:r>
      <w:r w:rsidRPr="00797F51">
        <w:rPr>
          <w:rFonts w:ascii="Arial" w:hAnsi="Arial" w:cs="Arial"/>
          <w:sz w:val="24"/>
          <w:szCs w:val="24"/>
        </w:rPr>
        <w:t>:</w:t>
      </w:r>
    </w:p>
    <w:p w:rsidR="00F1666D" w:rsidRPr="00797F51" w:rsidRDefault="00F1666D" w:rsidP="00F1666D">
      <w:pPr>
        <w:numPr>
          <w:ilvl w:val="0"/>
          <w:numId w:val="8"/>
        </w:numPr>
        <w:spacing w:before="100" w:beforeAutospacing="1" w:after="100" w:afterAutospacing="1" w:line="360" w:lineRule="auto"/>
        <w:jc w:val="both"/>
        <w:rPr>
          <w:rFonts w:ascii="Arial" w:hAnsi="Arial" w:cs="Arial"/>
          <w:i/>
          <w:sz w:val="24"/>
          <w:szCs w:val="24"/>
        </w:rPr>
      </w:pPr>
      <w:r w:rsidRPr="00797F51">
        <w:rPr>
          <w:rFonts w:ascii="Arial" w:hAnsi="Arial" w:cs="Arial"/>
          <w:i/>
          <w:sz w:val="24"/>
          <w:szCs w:val="24"/>
        </w:rPr>
        <w:t>H</w:t>
      </w:r>
      <w:r w:rsidRPr="00797F51">
        <w:rPr>
          <w:rFonts w:ascii="Cambria Math" w:hAnsi="Cambria Math" w:cs="Cambria Math"/>
          <w:i/>
          <w:sz w:val="24"/>
          <w:szCs w:val="24"/>
        </w:rPr>
        <w:t>₁</w:t>
      </w:r>
      <w:r w:rsidRPr="00797F51">
        <w:rPr>
          <w:rFonts w:ascii="Arial" w:hAnsi="Arial" w:cs="Arial"/>
          <w:i/>
          <w:sz w:val="24"/>
          <w:szCs w:val="24"/>
        </w:rPr>
        <w:t>: Staff awareness significantly influences public procurement compliance.</w:t>
      </w:r>
    </w:p>
    <w:p w:rsidR="00F1666D" w:rsidRPr="00797F51" w:rsidRDefault="00F1666D" w:rsidP="00F1666D">
      <w:pPr>
        <w:numPr>
          <w:ilvl w:val="0"/>
          <w:numId w:val="8"/>
        </w:numPr>
        <w:spacing w:before="100" w:beforeAutospacing="1" w:after="100" w:afterAutospacing="1" w:line="360" w:lineRule="auto"/>
        <w:jc w:val="both"/>
        <w:rPr>
          <w:rFonts w:ascii="Arial" w:hAnsi="Arial" w:cs="Arial"/>
          <w:i/>
          <w:sz w:val="24"/>
          <w:szCs w:val="24"/>
        </w:rPr>
      </w:pPr>
      <w:r w:rsidRPr="00797F51">
        <w:rPr>
          <w:rFonts w:ascii="Arial" w:hAnsi="Arial" w:cs="Arial"/>
          <w:i/>
          <w:sz w:val="24"/>
          <w:szCs w:val="24"/>
        </w:rPr>
        <w:t>H</w:t>
      </w:r>
      <w:r w:rsidRPr="00797F51">
        <w:rPr>
          <w:rFonts w:ascii="Cambria Math" w:hAnsi="Cambria Math" w:cs="Cambria Math"/>
          <w:i/>
          <w:sz w:val="24"/>
          <w:szCs w:val="24"/>
        </w:rPr>
        <w:t>₂</w:t>
      </w:r>
      <w:r w:rsidRPr="00797F51">
        <w:rPr>
          <w:rFonts w:ascii="Arial" w:hAnsi="Arial" w:cs="Arial"/>
          <w:i/>
          <w:sz w:val="24"/>
          <w:szCs w:val="24"/>
        </w:rPr>
        <w:t>: Staff training significantly influences public procurement compliance.</w:t>
      </w:r>
    </w:p>
    <w:p w:rsidR="00F1666D" w:rsidRPr="00797F51" w:rsidRDefault="00F1666D" w:rsidP="00F1666D">
      <w:pPr>
        <w:numPr>
          <w:ilvl w:val="0"/>
          <w:numId w:val="8"/>
        </w:numPr>
        <w:spacing w:before="100" w:beforeAutospacing="1" w:after="100" w:afterAutospacing="1" w:line="360" w:lineRule="auto"/>
        <w:jc w:val="both"/>
        <w:rPr>
          <w:rFonts w:ascii="Arial" w:hAnsi="Arial" w:cs="Arial"/>
          <w:i/>
          <w:sz w:val="24"/>
          <w:szCs w:val="24"/>
        </w:rPr>
      </w:pPr>
      <w:r w:rsidRPr="00797F51">
        <w:rPr>
          <w:rFonts w:ascii="Arial" w:hAnsi="Arial" w:cs="Arial"/>
          <w:i/>
          <w:sz w:val="24"/>
          <w:szCs w:val="24"/>
        </w:rPr>
        <w:t>H</w:t>
      </w:r>
      <w:r w:rsidRPr="00797F51">
        <w:rPr>
          <w:rFonts w:ascii="Cambria Math" w:hAnsi="Cambria Math" w:cs="Cambria Math"/>
          <w:i/>
          <w:sz w:val="24"/>
          <w:szCs w:val="24"/>
        </w:rPr>
        <w:t>₃</w:t>
      </w:r>
      <w:r w:rsidRPr="00797F51">
        <w:rPr>
          <w:rFonts w:ascii="Arial" w:hAnsi="Arial" w:cs="Arial"/>
          <w:i/>
          <w:sz w:val="24"/>
          <w:szCs w:val="24"/>
        </w:rPr>
        <w:t>: Ethics significantly influence public procurement compliance.</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These hypotheses will be tested using quantitative data collected through structured questionnaires. According to Kothari (2009), deduction is appropriate when the research seeks to explain causal relationships between variables through statistical analysis. Since this study aims to determine predictive factors influencing procurement compliance, deduction is suitable.</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The deductive approach also aligns with the quantitativ</w:t>
      </w:r>
      <w:r>
        <w:rPr>
          <w:rFonts w:ascii="Arial" w:hAnsi="Arial" w:cs="Arial"/>
          <w:sz w:val="24"/>
          <w:szCs w:val="24"/>
        </w:rPr>
        <w:t>e design adopted in Section 3.2</w:t>
      </w:r>
      <w:r w:rsidRPr="00797F51">
        <w:rPr>
          <w:rFonts w:ascii="Arial" w:hAnsi="Arial" w:cs="Arial"/>
          <w:sz w:val="24"/>
          <w:szCs w:val="24"/>
        </w:rPr>
        <w:t xml:space="preserve">, where numerical data will be analysed using descriptive and inferential statistics. This </w:t>
      </w:r>
      <w:r w:rsidRPr="00797F51">
        <w:rPr>
          <w:rFonts w:ascii="Arial" w:hAnsi="Arial" w:cs="Arial"/>
          <w:sz w:val="24"/>
          <w:szCs w:val="24"/>
        </w:rPr>
        <w:lastRenderedPageBreak/>
        <w:t>approach enhances objectivity and allows for theory testing within the context of public secondary schools in Rumphi District.</w:t>
      </w:r>
    </w:p>
    <w:p w:rsidR="00F1666D" w:rsidRPr="00797F51" w:rsidRDefault="00F1666D" w:rsidP="00F1666D">
      <w:pPr>
        <w:spacing w:before="100" w:beforeAutospacing="1" w:after="100" w:afterAutospacing="1" w:line="360" w:lineRule="auto"/>
        <w:jc w:val="both"/>
        <w:outlineLvl w:val="2"/>
        <w:rPr>
          <w:rFonts w:ascii="Arial" w:hAnsi="Arial" w:cs="Arial"/>
          <w:b/>
          <w:bCs/>
          <w:sz w:val="24"/>
          <w:szCs w:val="24"/>
        </w:rPr>
      </w:pPr>
      <w:bookmarkStart w:id="37" w:name="_Toc222111541"/>
      <w:r w:rsidRPr="00797F51">
        <w:rPr>
          <w:rFonts w:ascii="Arial" w:hAnsi="Arial" w:cs="Arial"/>
          <w:b/>
          <w:bCs/>
          <w:sz w:val="24"/>
          <w:szCs w:val="24"/>
        </w:rPr>
        <w:t>3.5 Research Strategy</w:t>
      </w:r>
      <w:bookmarkEnd w:id="37"/>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The study will employ a </w:t>
      </w:r>
      <w:r w:rsidRPr="00797F51">
        <w:rPr>
          <w:rFonts w:ascii="Arial" w:hAnsi="Arial" w:cs="Arial"/>
          <w:b/>
          <w:bCs/>
          <w:sz w:val="24"/>
          <w:szCs w:val="24"/>
        </w:rPr>
        <w:t>survey research strategy</w:t>
      </w:r>
      <w:r w:rsidRPr="00797F51">
        <w:rPr>
          <w:rFonts w:ascii="Arial" w:hAnsi="Arial" w:cs="Arial"/>
          <w:sz w:val="24"/>
          <w:szCs w:val="24"/>
        </w:rPr>
        <w:t>. A survey strategy involves collecting standardized data from a sizeable population using structured instruments such as questionnaires (Saunders et al., 2019). It is widely used in business and management research to examine relationships between variables and to generalize findings to a larger population.</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In this study, the target population comprises IPDC members from 30 public secon</w:t>
      </w:r>
      <w:r>
        <w:rPr>
          <w:rFonts w:ascii="Arial" w:hAnsi="Arial" w:cs="Arial"/>
          <w:sz w:val="24"/>
          <w:szCs w:val="24"/>
        </w:rPr>
        <w:t xml:space="preserve">dary schools in Rumphi District. </w:t>
      </w:r>
      <w:r w:rsidRPr="00797F51">
        <w:rPr>
          <w:rFonts w:ascii="Arial" w:hAnsi="Arial" w:cs="Arial"/>
          <w:sz w:val="24"/>
          <w:szCs w:val="24"/>
        </w:rPr>
        <w:t>A survey strategy is appropriate because it enables the collection of quantifiable data from multiple respondents within a relatively short period and at a lower cost. The structured questionnaire, using a Likert scale, will allow respondents to express their level of agreement with statements relating to staff training, awareness, ethics, and procurement compliance.</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According to </w:t>
      </w:r>
      <w:proofErr w:type="spellStart"/>
      <w:r w:rsidRPr="00797F51">
        <w:rPr>
          <w:rFonts w:ascii="Arial" w:hAnsi="Arial" w:cs="Arial"/>
          <w:sz w:val="24"/>
          <w:szCs w:val="24"/>
        </w:rPr>
        <w:t>Mugenda</w:t>
      </w:r>
      <w:proofErr w:type="spellEnd"/>
      <w:r w:rsidRPr="00797F51">
        <w:rPr>
          <w:rFonts w:ascii="Arial" w:hAnsi="Arial" w:cs="Arial"/>
          <w:sz w:val="24"/>
          <w:szCs w:val="24"/>
        </w:rPr>
        <w:t xml:space="preserve"> and </w:t>
      </w:r>
      <w:proofErr w:type="spellStart"/>
      <w:r w:rsidRPr="00797F51">
        <w:rPr>
          <w:rFonts w:ascii="Arial" w:hAnsi="Arial" w:cs="Arial"/>
          <w:sz w:val="24"/>
          <w:szCs w:val="24"/>
        </w:rPr>
        <w:t>Mugenda</w:t>
      </w:r>
      <w:proofErr w:type="spellEnd"/>
      <w:r w:rsidRPr="00797F51">
        <w:rPr>
          <w:rFonts w:ascii="Arial" w:hAnsi="Arial" w:cs="Arial"/>
          <w:sz w:val="24"/>
          <w:szCs w:val="24"/>
        </w:rPr>
        <w:t xml:space="preserve"> (2023), surveys are effective for descriptive and correlational studies where the objective is to determine relationships among variables. This aligns with the study’s aim of examining how independent variables influence procurement compliance. The survey strategy also supports statistical analysis techniques such as frequencies, percentages, correlation, and regression analysis using SPSS.</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Additionally, the survey approach enhances reliability through standardized questions administered uniformly to all respondents. It also improves external validity, as findings can be generalized to other public secondary schools with similar characteristics. By using both physical and Google-based questionnaires, the study will ensure wider coverage and improved response rates, especially for hard-to-reach schools.</w:t>
      </w:r>
    </w:p>
    <w:p w:rsidR="00F1666D" w:rsidRPr="00615D0A"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Therefore, the survey research strategy is suitable because it aligns with the positivist philosophy, deductive approach, and quantitative research design adopted in this study.</w:t>
      </w:r>
    </w:p>
    <w:p w:rsidR="00B86159" w:rsidRPr="00615D0A" w:rsidRDefault="00B86159" w:rsidP="00B86159">
      <w:pPr>
        <w:pStyle w:val="Heading1"/>
        <w:spacing w:line="360" w:lineRule="auto"/>
        <w:jc w:val="both"/>
        <w:rPr>
          <w:rFonts w:ascii="Arial" w:hAnsi="Arial" w:cs="Arial"/>
          <w:b/>
          <w:bCs/>
          <w:color w:val="auto"/>
          <w:sz w:val="24"/>
          <w:szCs w:val="24"/>
        </w:rPr>
      </w:pPr>
      <w:bookmarkStart w:id="38" w:name="_Toc219939170"/>
      <w:bookmarkStart w:id="39" w:name="_Toc222111542"/>
      <w:r w:rsidRPr="00615D0A">
        <w:rPr>
          <w:rFonts w:ascii="Arial" w:hAnsi="Arial" w:cs="Arial"/>
          <w:b/>
          <w:bCs/>
          <w:color w:val="auto"/>
          <w:sz w:val="24"/>
          <w:szCs w:val="24"/>
        </w:rPr>
        <w:lastRenderedPageBreak/>
        <w:t>3.3 Population</w:t>
      </w:r>
      <w:bookmarkEnd w:id="38"/>
      <w:bookmarkEnd w:id="39"/>
    </w:p>
    <w:p w:rsidR="00B86159" w:rsidRPr="00615D0A" w:rsidRDefault="00B86159" w:rsidP="00B86159">
      <w:pPr>
        <w:spacing w:line="360" w:lineRule="auto"/>
        <w:jc w:val="both"/>
        <w:rPr>
          <w:rFonts w:ascii="Arial" w:hAnsi="Arial" w:cs="Arial"/>
          <w:sz w:val="24"/>
          <w:szCs w:val="24"/>
        </w:rPr>
      </w:pPr>
      <w:r>
        <w:rPr>
          <w:rFonts w:ascii="Arial" w:hAnsi="Arial" w:cs="Arial"/>
          <w:sz w:val="24"/>
          <w:szCs w:val="24"/>
        </w:rPr>
        <w:t>Rumphi District has a total of thirty public secondary schools. These include District, Day and Community Day Secondary Schools. The researcher’s target therefore will be these public secondary schools</w:t>
      </w:r>
      <w:r w:rsidRPr="00615D0A">
        <w:rPr>
          <w:rFonts w:ascii="Arial" w:hAnsi="Arial" w:cs="Arial"/>
          <w:sz w:val="24"/>
          <w:szCs w:val="24"/>
        </w:rPr>
        <w:t xml:space="preserve">. </w:t>
      </w:r>
      <w:r>
        <w:rPr>
          <w:rFonts w:ascii="Arial" w:hAnsi="Arial" w:cs="Arial"/>
          <w:sz w:val="24"/>
          <w:szCs w:val="24"/>
        </w:rPr>
        <w:t xml:space="preserve">Although other secondary schools are in hard to reach areas, the information will still reach such schools are </w:t>
      </w:r>
      <w:proofErr w:type="gramStart"/>
      <w:r>
        <w:rPr>
          <w:rFonts w:ascii="Arial" w:hAnsi="Arial" w:cs="Arial"/>
          <w:sz w:val="24"/>
          <w:szCs w:val="24"/>
        </w:rPr>
        <w:t>google</w:t>
      </w:r>
      <w:proofErr w:type="gramEnd"/>
      <w:r>
        <w:rPr>
          <w:rFonts w:ascii="Arial" w:hAnsi="Arial" w:cs="Arial"/>
          <w:sz w:val="24"/>
          <w:szCs w:val="24"/>
        </w:rPr>
        <w:t xml:space="preserve"> questionnaires will be used, hence the researcher’s unit of analysis will be the thirty (30) public secondary schools. The units of observation will be the </w:t>
      </w:r>
      <w:r w:rsidRPr="00615D0A">
        <w:rPr>
          <w:rFonts w:ascii="Arial" w:hAnsi="Arial" w:cs="Arial"/>
          <w:sz w:val="24"/>
          <w:szCs w:val="24"/>
        </w:rPr>
        <w:t>members of the Internal Procurement and Dispo</w:t>
      </w:r>
      <w:r>
        <w:rPr>
          <w:rFonts w:ascii="Arial" w:hAnsi="Arial" w:cs="Arial"/>
          <w:sz w:val="24"/>
          <w:szCs w:val="24"/>
        </w:rPr>
        <w:t>sal Committees (IPDC) of these 3</w:t>
      </w:r>
      <w:r w:rsidRPr="00615D0A">
        <w:rPr>
          <w:rFonts w:ascii="Arial" w:hAnsi="Arial" w:cs="Arial"/>
          <w:sz w:val="24"/>
          <w:szCs w:val="24"/>
        </w:rPr>
        <w:t>0</w:t>
      </w:r>
      <w:r>
        <w:rPr>
          <w:rFonts w:ascii="Arial" w:hAnsi="Arial" w:cs="Arial"/>
          <w:sz w:val="24"/>
          <w:szCs w:val="24"/>
        </w:rPr>
        <w:t xml:space="preserve"> public secondary</w:t>
      </w:r>
      <w:r w:rsidRPr="00615D0A">
        <w:rPr>
          <w:rFonts w:ascii="Arial" w:hAnsi="Arial" w:cs="Arial"/>
          <w:sz w:val="24"/>
          <w:szCs w:val="24"/>
        </w:rPr>
        <w:t xml:space="preserve"> schools.  </w:t>
      </w:r>
    </w:p>
    <w:p w:rsidR="00B86159" w:rsidRPr="00615D0A" w:rsidRDefault="00B86159" w:rsidP="00B86159">
      <w:pPr>
        <w:pStyle w:val="Heading1"/>
        <w:spacing w:line="360" w:lineRule="auto"/>
        <w:jc w:val="both"/>
        <w:rPr>
          <w:rFonts w:ascii="Arial" w:hAnsi="Arial" w:cs="Arial"/>
          <w:b/>
          <w:bCs/>
          <w:color w:val="auto"/>
          <w:sz w:val="24"/>
          <w:szCs w:val="24"/>
        </w:rPr>
      </w:pPr>
      <w:bookmarkStart w:id="40" w:name="_Toc219939171"/>
      <w:bookmarkStart w:id="41" w:name="_Toc222111543"/>
      <w:r w:rsidRPr="00615D0A">
        <w:rPr>
          <w:rFonts w:ascii="Arial" w:hAnsi="Arial" w:cs="Arial"/>
          <w:b/>
          <w:bCs/>
          <w:color w:val="auto"/>
          <w:sz w:val="24"/>
          <w:szCs w:val="24"/>
        </w:rPr>
        <w:t>3.4 Sampling and Sample Size</w:t>
      </w:r>
      <w:bookmarkEnd w:id="40"/>
      <w:bookmarkEnd w:id="41"/>
    </w:p>
    <w:p w:rsidR="00B86159" w:rsidRPr="00615D0A" w:rsidRDefault="00B86159" w:rsidP="00B86159">
      <w:pPr>
        <w:spacing w:line="360" w:lineRule="auto"/>
        <w:jc w:val="both"/>
        <w:rPr>
          <w:rFonts w:ascii="Arial" w:hAnsi="Arial" w:cs="Arial"/>
          <w:sz w:val="24"/>
          <w:szCs w:val="24"/>
        </w:rPr>
      </w:pPr>
      <w:r w:rsidRPr="00615D0A">
        <w:rPr>
          <w:rFonts w:ascii="Arial" w:hAnsi="Arial" w:cs="Arial"/>
          <w:sz w:val="24"/>
          <w:szCs w:val="24"/>
        </w:rPr>
        <w:t xml:space="preserve">The Procurement Unit in these </w:t>
      </w:r>
      <w:r>
        <w:rPr>
          <w:rFonts w:ascii="Arial" w:hAnsi="Arial" w:cs="Arial"/>
          <w:sz w:val="24"/>
          <w:szCs w:val="24"/>
        </w:rPr>
        <w:t>public secondary school</w:t>
      </w:r>
      <w:r w:rsidRPr="00615D0A">
        <w:rPr>
          <w:rFonts w:ascii="Arial" w:hAnsi="Arial" w:cs="Arial"/>
          <w:sz w:val="24"/>
          <w:szCs w:val="24"/>
        </w:rPr>
        <w:t xml:space="preserve"> comprises the </w:t>
      </w:r>
      <w:r>
        <w:rPr>
          <w:rFonts w:ascii="Arial" w:hAnsi="Arial" w:cs="Arial"/>
          <w:sz w:val="24"/>
          <w:szCs w:val="24"/>
        </w:rPr>
        <w:t xml:space="preserve">Principal, who </w:t>
      </w:r>
      <w:r w:rsidR="00F45FDF">
        <w:rPr>
          <w:rFonts w:ascii="Arial" w:hAnsi="Arial" w:cs="Arial"/>
          <w:sz w:val="24"/>
          <w:szCs w:val="24"/>
        </w:rPr>
        <w:t>happens to be the Controlling Officer</w:t>
      </w:r>
      <w:r w:rsidRPr="00615D0A">
        <w:rPr>
          <w:rFonts w:ascii="Arial" w:hAnsi="Arial" w:cs="Arial"/>
          <w:sz w:val="24"/>
          <w:szCs w:val="24"/>
        </w:rPr>
        <w:t xml:space="preserve">, Deputy </w:t>
      </w:r>
      <w:r>
        <w:rPr>
          <w:rFonts w:ascii="Arial" w:hAnsi="Arial" w:cs="Arial"/>
          <w:sz w:val="24"/>
          <w:szCs w:val="24"/>
        </w:rPr>
        <w:t>Principal</w:t>
      </w:r>
      <w:r w:rsidR="00F45FDF">
        <w:rPr>
          <w:rFonts w:ascii="Arial" w:hAnsi="Arial" w:cs="Arial"/>
          <w:sz w:val="24"/>
          <w:szCs w:val="24"/>
        </w:rPr>
        <w:t xml:space="preserve">, three </w:t>
      </w:r>
      <w:proofErr w:type="spellStart"/>
      <w:r w:rsidR="00F45FDF">
        <w:rPr>
          <w:rFonts w:ascii="Arial" w:hAnsi="Arial" w:cs="Arial"/>
          <w:sz w:val="24"/>
          <w:szCs w:val="24"/>
        </w:rPr>
        <w:t>Ho</w:t>
      </w:r>
      <w:r w:rsidRPr="00615D0A">
        <w:rPr>
          <w:rFonts w:ascii="Arial" w:hAnsi="Arial" w:cs="Arial"/>
          <w:sz w:val="24"/>
          <w:szCs w:val="24"/>
        </w:rPr>
        <w:t>Ds</w:t>
      </w:r>
      <w:proofErr w:type="spellEnd"/>
      <w:r w:rsidRPr="00615D0A">
        <w:rPr>
          <w:rFonts w:ascii="Arial" w:hAnsi="Arial" w:cs="Arial"/>
          <w:sz w:val="24"/>
          <w:szCs w:val="24"/>
        </w:rPr>
        <w:t xml:space="preserve">, a Teacher Bursar and a Chair of </w:t>
      </w:r>
      <w:r>
        <w:rPr>
          <w:rFonts w:ascii="Arial" w:hAnsi="Arial" w:cs="Arial"/>
          <w:sz w:val="24"/>
          <w:szCs w:val="24"/>
        </w:rPr>
        <w:t>Board of Governors, previously known as Parent-Teacher Association</w:t>
      </w:r>
      <w:r w:rsidRPr="00615D0A">
        <w:rPr>
          <w:rFonts w:ascii="Arial" w:hAnsi="Arial" w:cs="Arial"/>
          <w:sz w:val="24"/>
          <w:szCs w:val="24"/>
        </w:rPr>
        <w:t>. It has to be noted though that the structures vary based on what the school management agrees</w:t>
      </w:r>
      <w:r>
        <w:rPr>
          <w:rFonts w:ascii="Arial" w:hAnsi="Arial" w:cs="Arial"/>
          <w:sz w:val="24"/>
          <w:szCs w:val="24"/>
        </w:rPr>
        <w:t xml:space="preserve"> and the size of the school</w:t>
      </w:r>
      <w:r w:rsidRPr="00615D0A">
        <w:rPr>
          <w:rFonts w:ascii="Arial" w:hAnsi="Arial" w:cs="Arial"/>
          <w:sz w:val="24"/>
          <w:szCs w:val="24"/>
        </w:rPr>
        <w:t>. As such, some schools have five members while others have seven members of the Internal Procurement and Disposal Committee (IPDC). This means that a school has seven potential respondents which tra</w:t>
      </w:r>
      <w:r>
        <w:rPr>
          <w:rFonts w:ascii="Arial" w:hAnsi="Arial" w:cs="Arial"/>
          <w:sz w:val="24"/>
          <w:szCs w:val="24"/>
        </w:rPr>
        <w:t>nslates to two hundred and ten</w:t>
      </w:r>
      <w:r w:rsidRPr="00615D0A">
        <w:rPr>
          <w:rFonts w:ascii="Arial" w:hAnsi="Arial" w:cs="Arial"/>
          <w:sz w:val="24"/>
          <w:szCs w:val="24"/>
        </w:rPr>
        <w:t xml:space="preserve"> respondents in total. The number seems to be huge</w:t>
      </w:r>
      <w:r>
        <w:rPr>
          <w:rFonts w:ascii="Arial" w:hAnsi="Arial" w:cs="Arial"/>
          <w:sz w:val="24"/>
          <w:szCs w:val="24"/>
        </w:rPr>
        <w:t xml:space="preserve"> as the researcher will have difficulties to analyse the data from all these respondents</w:t>
      </w:r>
      <w:r w:rsidRPr="00615D0A">
        <w:rPr>
          <w:rFonts w:ascii="Arial" w:hAnsi="Arial" w:cs="Arial"/>
          <w:sz w:val="24"/>
          <w:szCs w:val="24"/>
        </w:rPr>
        <w:t>, as such the researcher will calculate a reasonable sample size to allow for economic data collection</w:t>
      </w:r>
      <w:r>
        <w:rPr>
          <w:rFonts w:ascii="Arial" w:hAnsi="Arial" w:cs="Arial"/>
          <w:sz w:val="24"/>
          <w:szCs w:val="24"/>
        </w:rPr>
        <w:t xml:space="preserve"> and analysis</w:t>
      </w:r>
      <w:r w:rsidRPr="00615D0A">
        <w:rPr>
          <w:rFonts w:ascii="Arial" w:hAnsi="Arial" w:cs="Arial"/>
          <w:sz w:val="24"/>
          <w:szCs w:val="24"/>
        </w:rPr>
        <w:t xml:space="preserve">. To determine the sample size, the researcher </w:t>
      </w:r>
      <w:r>
        <w:rPr>
          <w:rFonts w:ascii="Arial" w:hAnsi="Arial" w:cs="Arial"/>
          <w:sz w:val="24"/>
          <w:szCs w:val="24"/>
        </w:rPr>
        <w:t xml:space="preserve">will </w:t>
      </w:r>
      <w:r w:rsidRPr="00615D0A">
        <w:rPr>
          <w:rFonts w:ascii="Arial" w:hAnsi="Arial" w:cs="Arial"/>
          <w:sz w:val="24"/>
          <w:szCs w:val="24"/>
        </w:rPr>
        <w:t xml:space="preserve">adopt a simplified formula by Yamane (as cited in Israel, 1992) as shown below: </w:t>
      </w:r>
    </w:p>
    <w:p w:rsidR="00B86159" w:rsidRPr="00615D0A" w:rsidRDefault="00B86159" w:rsidP="00B86159">
      <w:pPr>
        <w:spacing w:line="360" w:lineRule="auto"/>
        <w:ind w:left="2160"/>
        <w:jc w:val="both"/>
        <w:rPr>
          <w:rFonts w:ascii="Arial" w:hAnsi="Arial" w:cs="Arial"/>
          <w:sz w:val="24"/>
          <w:szCs w:val="24"/>
        </w:rPr>
      </w:pPr>
      <w:r w:rsidRPr="00615D0A">
        <w:rPr>
          <w:rFonts w:ascii="Arial" w:hAnsi="Arial" w:cs="Arial"/>
          <w:sz w:val="24"/>
          <w:szCs w:val="24"/>
        </w:rPr>
        <w:t xml:space="preserve">n = </w:t>
      </w:r>
      <w:r w:rsidRPr="00615D0A">
        <w:rPr>
          <w:rFonts w:ascii="Arial" w:hAnsi="Arial" w:cs="Arial"/>
          <w:sz w:val="24"/>
          <w:szCs w:val="24"/>
        </w:rPr>
        <w:fldChar w:fldCharType="begin"/>
      </w:r>
      <w:r w:rsidRPr="00615D0A">
        <w:rPr>
          <w:rFonts w:ascii="Arial" w:hAnsi="Arial" w:cs="Arial"/>
          <w:sz w:val="24"/>
          <w:szCs w:val="24"/>
        </w:rPr>
        <w:instrText xml:space="preserve"> QUOTE </w:instrText>
      </w:r>
      <w:r w:rsidRPr="00615D0A">
        <w:rPr>
          <w:rFonts w:ascii="Arial" w:hAnsi="Arial" w:cs="Arial"/>
          <w:noProof/>
          <w:position w:val="-23"/>
          <w:sz w:val="24"/>
          <w:szCs w:val="24"/>
          <w:lang w:val="en-US"/>
        </w:rPr>
        <w:drawing>
          <wp:inline distT="0" distB="0" distL="0" distR="0" wp14:anchorId="21ED0783" wp14:editId="1D45FC64">
            <wp:extent cx="419735" cy="310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735" cy="310515"/>
                    </a:xfrm>
                    <a:prstGeom prst="rect">
                      <a:avLst/>
                    </a:prstGeom>
                    <a:noFill/>
                    <a:ln>
                      <a:noFill/>
                    </a:ln>
                  </pic:spPr>
                </pic:pic>
              </a:graphicData>
            </a:graphic>
          </wp:inline>
        </w:drawing>
      </w:r>
      <w:r w:rsidRPr="00615D0A">
        <w:rPr>
          <w:rFonts w:ascii="Arial" w:hAnsi="Arial" w:cs="Arial"/>
          <w:sz w:val="24"/>
          <w:szCs w:val="24"/>
        </w:rPr>
        <w:instrText xml:space="preserve"> </w:instrText>
      </w:r>
      <w:r w:rsidRPr="00615D0A">
        <w:rPr>
          <w:rFonts w:ascii="Arial" w:hAnsi="Arial" w:cs="Arial"/>
          <w:sz w:val="24"/>
          <w:szCs w:val="24"/>
        </w:rPr>
        <w:fldChar w:fldCharType="separate"/>
      </w:r>
      <w:r w:rsidRPr="00615D0A">
        <w:rPr>
          <w:rFonts w:ascii="Arial" w:hAnsi="Arial" w:cs="Arial"/>
          <w:noProof/>
          <w:position w:val="-23"/>
          <w:sz w:val="24"/>
          <w:szCs w:val="24"/>
          <w:lang w:val="en-US"/>
        </w:rPr>
        <w:drawing>
          <wp:inline distT="0" distB="0" distL="0" distR="0" wp14:anchorId="20F04CF7" wp14:editId="3DC561E5">
            <wp:extent cx="419735" cy="310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735" cy="310515"/>
                    </a:xfrm>
                    <a:prstGeom prst="rect">
                      <a:avLst/>
                    </a:prstGeom>
                    <a:noFill/>
                    <a:ln>
                      <a:noFill/>
                    </a:ln>
                  </pic:spPr>
                </pic:pic>
              </a:graphicData>
            </a:graphic>
          </wp:inline>
        </w:drawing>
      </w:r>
      <w:r w:rsidRPr="00615D0A">
        <w:rPr>
          <w:rFonts w:ascii="Arial" w:hAnsi="Arial" w:cs="Arial"/>
          <w:sz w:val="24"/>
          <w:szCs w:val="24"/>
        </w:rPr>
        <w:fldChar w:fldCharType="end"/>
      </w:r>
    </w:p>
    <w:p w:rsidR="00B86159" w:rsidRDefault="00B86159" w:rsidP="00B86159">
      <w:pPr>
        <w:spacing w:line="360" w:lineRule="auto"/>
        <w:jc w:val="both"/>
        <w:rPr>
          <w:rFonts w:ascii="Arial" w:hAnsi="Arial" w:cs="Arial"/>
          <w:sz w:val="24"/>
          <w:szCs w:val="24"/>
        </w:rPr>
      </w:pPr>
      <w:r w:rsidRPr="00615D0A">
        <w:rPr>
          <w:rFonts w:ascii="Arial" w:hAnsi="Arial" w:cs="Arial"/>
          <w:sz w:val="24"/>
          <w:szCs w:val="24"/>
        </w:rPr>
        <w:t>Where; n = optimum sample size, N = number of staff in the schools, e = probability of error (i.e., the desired precision, e.g., 0.1 for 90% confidence level). The target population of respondents within t</w:t>
      </w:r>
      <w:r w:rsidR="00804DA7">
        <w:rPr>
          <w:rFonts w:ascii="Arial" w:hAnsi="Arial" w:cs="Arial"/>
          <w:sz w:val="24"/>
          <w:szCs w:val="24"/>
        </w:rPr>
        <w:t>he 30 public secondary schools in Rumphi District</w:t>
      </w:r>
      <w:r>
        <w:rPr>
          <w:rFonts w:ascii="Arial" w:hAnsi="Arial" w:cs="Arial"/>
          <w:sz w:val="24"/>
          <w:szCs w:val="24"/>
        </w:rPr>
        <w:t xml:space="preserve"> was 21</w:t>
      </w:r>
      <w:r w:rsidRPr="00615D0A">
        <w:rPr>
          <w:rFonts w:ascii="Arial" w:hAnsi="Arial" w:cs="Arial"/>
          <w:sz w:val="24"/>
          <w:szCs w:val="24"/>
        </w:rPr>
        <w:t>0; implying n was</w:t>
      </w:r>
      <w:r>
        <w:rPr>
          <w:rFonts w:ascii="Arial" w:hAnsi="Arial" w:cs="Arial"/>
          <w:sz w:val="24"/>
          <w:szCs w:val="24"/>
        </w:rPr>
        <w:t xml:space="preserve"> 6</w:t>
      </w:r>
      <w:r w:rsidRPr="00615D0A">
        <w:rPr>
          <w:rFonts w:ascii="Arial" w:hAnsi="Arial" w:cs="Arial"/>
          <w:sz w:val="24"/>
          <w:szCs w:val="24"/>
        </w:rPr>
        <w:t>8 as calculated below:</w:t>
      </w:r>
    </w:p>
    <w:p w:rsidR="00B86159" w:rsidRDefault="00B86159" w:rsidP="00B86159">
      <w:pPr>
        <w:spacing w:line="360" w:lineRule="auto"/>
        <w:jc w:val="both"/>
        <w:rPr>
          <w:rFonts w:ascii="Arial" w:hAnsi="Arial" w:cs="Arial"/>
          <w:sz w:val="24"/>
          <w:szCs w:val="24"/>
        </w:rPr>
      </w:pPr>
    </w:p>
    <w:p w:rsidR="00B86159" w:rsidRPr="00615D0A" w:rsidRDefault="00B86159" w:rsidP="00B86159">
      <w:pPr>
        <w:spacing w:line="360" w:lineRule="auto"/>
        <w:jc w:val="both"/>
        <w:rPr>
          <w:rFonts w:ascii="Arial" w:hAnsi="Arial" w:cs="Arial"/>
          <w:sz w:val="24"/>
          <w:szCs w:val="24"/>
        </w:rPr>
      </w:pPr>
      <w:r>
        <w:rPr>
          <w:rFonts w:ascii="Arial" w:hAnsi="Arial" w:cs="Arial"/>
          <w:sz w:val="24"/>
          <w:szCs w:val="24"/>
        </w:rPr>
        <w:lastRenderedPageBreak/>
        <w:t xml:space="preserve">                                          n =  </w:t>
      </w:r>
      <m:oMath>
        <m:f>
          <m:fPr>
            <m:ctrlPr>
              <w:rPr>
                <w:rFonts w:ascii="Cambria Math" w:hAnsi="Cambria Math" w:cs="Arial"/>
                <w:i/>
                <w:sz w:val="32"/>
                <w:szCs w:val="24"/>
              </w:rPr>
            </m:ctrlPr>
          </m:fPr>
          <m:num>
            <m:r>
              <w:rPr>
                <w:rFonts w:ascii="Cambria Math" w:hAnsi="Cambria Math" w:cs="Arial"/>
                <w:sz w:val="32"/>
                <w:szCs w:val="24"/>
              </w:rPr>
              <m:t>210</m:t>
            </m:r>
          </m:num>
          <m:den>
            <m:r>
              <w:rPr>
                <w:rFonts w:ascii="Cambria Math" w:hAnsi="Cambria Math" w:cs="Arial"/>
                <w:sz w:val="32"/>
                <w:szCs w:val="24"/>
              </w:rPr>
              <m:t>1+210 (</m:t>
            </m:r>
            <m:sSup>
              <m:sSupPr>
                <m:ctrlPr>
                  <w:rPr>
                    <w:rFonts w:ascii="Cambria Math" w:hAnsi="Cambria Math" w:cs="Arial"/>
                    <w:i/>
                    <w:sz w:val="32"/>
                    <w:szCs w:val="24"/>
                  </w:rPr>
                </m:ctrlPr>
              </m:sSupPr>
              <m:e>
                <m:r>
                  <w:rPr>
                    <w:rFonts w:ascii="Cambria Math" w:hAnsi="Cambria Math" w:cs="Arial"/>
                    <w:sz w:val="32"/>
                    <w:szCs w:val="24"/>
                  </w:rPr>
                  <m:t>0.1)</m:t>
                </m:r>
              </m:e>
              <m:sup>
                <m:r>
                  <w:rPr>
                    <w:rFonts w:ascii="Cambria Math" w:hAnsi="Cambria Math" w:cs="Arial"/>
                    <w:sz w:val="32"/>
                    <w:szCs w:val="24"/>
                  </w:rPr>
                  <m:t>2</m:t>
                </m:r>
              </m:sup>
            </m:sSup>
          </m:den>
        </m:f>
      </m:oMath>
    </w:p>
    <w:p w:rsidR="00B86159" w:rsidRPr="00615D0A" w:rsidRDefault="00B86159" w:rsidP="00B86159">
      <w:pPr>
        <w:spacing w:line="360" w:lineRule="auto"/>
        <w:jc w:val="both"/>
        <w:rPr>
          <w:rFonts w:ascii="Arial" w:hAnsi="Arial" w:cs="Arial"/>
          <w:b/>
          <w:bCs/>
          <w:sz w:val="24"/>
          <w:szCs w:val="24"/>
        </w:rPr>
      </w:pPr>
      <w:r w:rsidRPr="00615D0A">
        <w:rPr>
          <w:rFonts w:ascii="Arial" w:hAnsi="Arial" w:cs="Arial"/>
          <w:b/>
          <w:bCs/>
          <w:sz w:val="24"/>
          <w:szCs w:val="24"/>
        </w:rPr>
        <w:t xml:space="preserve">                                        </w:t>
      </w:r>
      <w:r>
        <w:rPr>
          <w:rFonts w:ascii="Arial" w:hAnsi="Arial" w:cs="Arial"/>
          <w:b/>
          <w:bCs/>
          <w:sz w:val="24"/>
          <w:szCs w:val="24"/>
        </w:rPr>
        <w:t>= 6</w:t>
      </w:r>
      <w:r w:rsidRPr="00615D0A">
        <w:rPr>
          <w:rFonts w:ascii="Arial" w:hAnsi="Arial" w:cs="Arial"/>
          <w:b/>
          <w:bCs/>
          <w:sz w:val="24"/>
          <w:szCs w:val="24"/>
        </w:rPr>
        <w:t>8 respondents</w:t>
      </w:r>
    </w:p>
    <w:p w:rsidR="00B86159" w:rsidRPr="00615D0A" w:rsidRDefault="00B86159" w:rsidP="00B86159">
      <w:pPr>
        <w:pStyle w:val="Heading1"/>
        <w:spacing w:line="360" w:lineRule="auto"/>
        <w:jc w:val="both"/>
        <w:rPr>
          <w:rFonts w:ascii="Arial" w:hAnsi="Arial" w:cs="Arial"/>
          <w:b/>
          <w:bCs/>
          <w:color w:val="auto"/>
          <w:sz w:val="24"/>
          <w:szCs w:val="24"/>
        </w:rPr>
      </w:pPr>
      <w:bookmarkStart w:id="42" w:name="_Toc219939172"/>
      <w:bookmarkStart w:id="43" w:name="_Toc222111544"/>
      <w:r w:rsidRPr="00615D0A">
        <w:rPr>
          <w:rFonts w:ascii="Arial" w:hAnsi="Arial" w:cs="Arial"/>
          <w:b/>
          <w:bCs/>
          <w:color w:val="auto"/>
          <w:sz w:val="24"/>
          <w:szCs w:val="24"/>
        </w:rPr>
        <w:t>3.5 Pilot Study</w:t>
      </w:r>
      <w:bookmarkEnd w:id="42"/>
      <w:bookmarkEnd w:id="43"/>
      <w:r w:rsidRPr="00615D0A">
        <w:rPr>
          <w:rFonts w:ascii="Arial" w:hAnsi="Arial" w:cs="Arial"/>
          <w:b/>
          <w:bCs/>
          <w:color w:val="auto"/>
          <w:sz w:val="24"/>
          <w:szCs w:val="24"/>
        </w:rPr>
        <w:t xml:space="preserve"> </w:t>
      </w:r>
    </w:p>
    <w:p w:rsidR="00B86159" w:rsidRPr="00615D0A" w:rsidRDefault="00B86159" w:rsidP="00B86159">
      <w:pPr>
        <w:spacing w:line="360" w:lineRule="auto"/>
        <w:jc w:val="both"/>
        <w:rPr>
          <w:rFonts w:ascii="Arial" w:hAnsi="Arial" w:cs="Arial"/>
          <w:color w:val="FF0000"/>
          <w:sz w:val="24"/>
          <w:szCs w:val="24"/>
        </w:rPr>
      </w:pPr>
      <w:r w:rsidRPr="00615D0A">
        <w:rPr>
          <w:rFonts w:ascii="Arial" w:hAnsi="Arial" w:cs="Arial"/>
          <w:sz w:val="24"/>
          <w:szCs w:val="24"/>
        </w:rPr>
        <w:t>The purposes of conducting pilot study are several and will include the following: (1) to examine the validity of this study, (2) to determine how ease the questionnaire is, and (3) to find the estimated time required to complete the survey questi</w:t>
      </w:r>
      <w:r>
        <w:rPr>
          <w:rFonts w:ascii="Arial" w:hAnsi="Arial" w:cs="Arial"/>
          <w:sz w:val="24"/>
          <w:szCs w:val="24"/>
        </w:rPr>
        <w:t xml:space="preserve">onnaire. The pilot test </w:t>
      </w:r>
      <w:r w:rsidR="00BB21CB">
        <w:rPr>
          <w:rFonts w:ascii="Arial" w:hAnsi="Arial" w:cs="Arial"/>
          <w:sz w:val="24"/>
          <w:szCs w:val="24"/>
        </w:rPr>
        <w:t xml:space="preserve">will </w:t>
      </w:r>
      <w:r>
        <w:rPr>
          <w:rFonts w:ascii="Arial" w:hAnsi="Arial" w:cs="Arial"/>
          <w:sz w:val="24"/>
          <w:szCs w:val="24"/>
        </w:rPr>
        <w:t>involve</w:t>
      </w:r>
      <w:r w:rsidRPr="00615D0A">
        <w:rPr>
          <w:rFonts w:ascii="Arial" w:hAnsi="Arial" w:cs="Arial"/>
          <w:sz w:val="24"/>
          <w:szCs w:val="24"/>
        </w:rPr>
        <w:t xml:space="preserve"> selecting one respondent from the selected schools and issuing them with the questionnaires</w:t>
      </w:r>
      <w:r w:rsidR="00F45FDF">
        <w:rPr>
          <w:rFonts w:ascii="Arial" w:hAnsi="Arial" w:cs="Arial"/>
          <w:sz w:val="24"/>
          <w:szCs w:val="24"/>
        </w:rPr>
        <w:t xml:space="preserve"> to fill in, then the researcher will analyse the collected data</w:t>
      </w:r>
      <w:r w:rsidRPr="00615D0A">
        <w:rPr>
          <w:rFonts w:ascii="Arial" w:hAnsi="Arial" w:cs="Arial"/>
          <w:color w:val="FF0000"/>
          <w:sz w:val="24"/>
          <w:szCs w:val="24"/>
        </w:rPr>
        <w:t xml:space="preserve">. </w:t>
      </w:r>
    </w:p>
    <w:p w:rsidR="00B86159" w:rsidRPr="00615D0A" w:rsidRDefault="00B86159" w:rsidP="00B86159">
      <w:pPr>
        <w:pStyle w:val="Heading1"/>
        <w:spacing w:line="360" w:lineRule="auto"/>
        <w:jc w:val="both"/>
        <w:rPr>
          <w:rFonts w:ascii="Arial" w:hAnsi="Arial" w:cs="Arial"/>
          <w:b/>
          <w:bCs/>
          <w:color w:val="auto"/>
          <w:sz w:val="24"/>
          <w:szCs w:val="24"/>
        </w:rPr>
      </w:pPr>
      <w:bookmarkStart w:id="44" w:name="_Toc219939173"/>
      <w:bookmarkStart w:id="45" w:name="_Toc222111545"/>
      <w:r w:rsidRPr="00615D0A">
        <w:rPr>
          <w:rFonts w:ascii="Arial" w:hAnsi="Arial" w:cs="Arial"/>
          <w:b/>
          <w:bCs/>
          <w:color w:val="auto"/>
          <w:sz w:val="24"/>
          <w:szCs w:val="24"/>
        </w:rPr>
        <w:t>3.6 Data Collection Method</w:t>
      </w:r>
      <w:bookmarkEnd w:id="44"/>
      <w:bookmarkEnd w:id="45"/>
    </w:p>
    <w:p w:rsidR="00B86159" w:rsidRPr="00615D0A" w:rsidRDefault="00B86159" w:rsidP="00B86159">
      <w:pPr>
        <w:spacing w:line="360" w:lineRule="auto"/>
        <w:jc w:val="both"/>
        <w:rPr>
          <w:rFonts w:ascii="Arial" w:hAnsi="Arial" w:cs="Arial"/>
          <w:sz w:val="24"/>
          <w:szCs w:val="24"/>
        </w:rPr>
      </w:pPr>
      <w:r w:rsidRPr="00615D0A">
        <w:rPr>
          <w:rFonts w:ascii="Arial" w:hAnsi="Arial" w:cs="Arial"/>
          <w:sz w:val="24"/>
          <w:szCs w:val="24"/>
        </w:rPr>
        <w:t xml:space="preserve">Data collection consists of two types: primary and secondary. The researcher </w:t>
      </w:r>
      <w:r>
        <w:rPr>
          <w:rFonts w:ascii="Arial" w:hAnsi="Arial" w:cs="Arial"/>
          <w:sz w:val="24"/>
          <w:szCs w:val="24"/>
        </w:rPr>
        <w:t xml:space="preserve">will </w:t>
      </w:r>
      <w:r w:rsidRPr="00615D0A">
        <w:rPr>
          <w:rFonts w:ascii="Arial" w:hAnsi="Arial" w:cs="Arial"/>
          <w:sz w:val="24"/>
          <w:szCs w:val="24"/>
        </w:rPr>
        <w:t>collect primary data from the respondents using questionnaire by visiting the selected schools and making prior arrangements with the schools’</w:t>
      </w:r>
      <w:r>
        <w:rPr>
          <w:rFonts w:ascii="Arial" w:hAnsi="Arial" w:cs="Arial"/>
          <w:sz w:val="24"/>
          <w:szCs w:val="24"/>
        </w:rPr>
        <w:t xml:space="preserve"> Principals</w:t>
      </w:r>
      <w:r w:rsidRPr="00615D0A">
        <w:rPr>
          <w:rFonts w:ascii="Arial" w:hAnsi="Arial" w:cs="Arial"/>
          <w:sz w:val="24"/>
          <w:szCs w:val="24"/>
        </w:rPr>
        <w:t xml:space="preserve"> on the appropriate time and day for the visit. During the visit for actual data collection the researcher </w:t>
      </w:r>
      <w:r>
        <w:rPr>
          <w:rFonts w:ascii="Arial" w:hAnsi="Arial" w:cs="Arial"/>
          <w:sz w:val="24"/>
          <w:szCs w:val="24"/>
        </w:rPr>
        <w:t>will brief</w:t>
      </w:r>
      <w:r w:rsidRPr="00615D0A">
        <w:rPr>
          <w:rFonts w:ascii="Arial" w:hAnsi="Arial" w:cs="Arial"/>
          <w:sz w:val="24"/>
          <w:szCs w:val="24"/>
        </w:rPr>
        <w:t xml:space="preserve"> the IPDC members about the exercise and administer the questionnaire</w:t>
      </w:r>
      <w:r>
        <w:rPr>
          <w:rFonts w:ascii="Arial" w:hAnsi="Arial" w:cs="Arial"/>
          <w:sz w:val="24"/>
          <w:szCs w:val="24"/>
        </w:rPr>
        <w:t>s</w:t>
      </w:r>
      <w:r w:rsidRPr="00615D0A">
        <w:rPr>
          <w:rFonts w:ascii="Arial" w:hAnsi="Arial" w:cs="Arial"/>
          <w:sz w:val="24"/>
          <w:szCs w:val="24"/>
        </w:rPr>
        <w:t xml:space="preserve"> to the sampled individuals. Among the common instruments which are used in social science research include questionnaires, interview schedules, observational forms, standardized test and content analysis (</w:t>
      </w:r>
      <w:proofErr w:type="spellStart"/>
      <w:r w:rsidRPr="00615D0A">
        <w:rPr>
          <w:rFonts w:ascii="Arial" w:hAnsi="Arial" w:cs="Arial"/>
          <w:sz w:val="24"/>
          <w:szCs w:val="24"/>
        </w:rPr>
        <w:t>Mugenda</w:t>
      </w:r>
      <w:proofErr w:type="spellEnd"/>
      <w:r w:rsidRPr="00615D0A">
        <w:rPr>
          <w:rFonts w:ascii="Arial" w:hAnsi="Arial" w:cs="Arial"/>
          <w:sz w:val="24"/>
          <w:szCs w:val="24"/>
        </w:rPr>
        <w:t xml:space="preserve"> &amp;</w:t>
      </w:r>
      <w:r>
        <w:rPr>
          <w:rFonts w:ascii="Arial" w:hAnsi="Arial" w:cs="Arial"/>
          <w:sz w:val="24"/>
          <w:szCs w:val="24"/>
        </w:rPr>
        <w:t xml:space="preserve"> </w:t>
      </w:r>
      <w:proofErr w:type="spellStart"/>
      <w:r w:rsidR="004B6E58">
        <w:rPr>
          <w:rFonts w:ascii="Arial" w:hAnsi="Arial" w:cs="Arial"/>
          <w:sz w:val="24"/>
          <w:szCs w:val="24"/>
        </w:rPr>
        <w:t>Mugenda</w:t>
      </w:r>
      <w:proofErr w:type="spellEnd"/>
      <w:r w:rsidR="004B6E58">
        <w:rPr>
          <w:rFonts w:ascii="Arial" w:hAnsi="Arial" w:cs="Arial"/>
          <w:sz w:val="24"/>
          <w:szCs w:val="24"/>
        </w:rPr>
        <w:t>, 202</w:t>
      </w:r>
      <w:r w:rsidRPr="00615D0A">
        <w:rPr>
          <w:rFonts w:ascii="Arial" w:hAnsi="Arial" w:cs="Arial"/>
          <w:sz w:val="24"/>
          <w:szCs w:val="24"/>
        </w:rPr>
        <w:t xml:space="preserve">3). </w:t>
      </w:r>
      <w:r>
        <w:rPr>
          <w:rFonts w:ascii="Arial" w:hAnsi="Arial" w:cs="Arial"/>
          <w:sz w:val="24"/>
          <w:szCs w:val="24"/>
        </w:rPr>
        <w:t>The survey will use a drop and correct scenario plus google questionnaires. Questionnaires will be</w:t>
      </w:r>
      <w:r w:rsidRPr="00615D0A">
        <w:rPr>
          <w:rFonts w:ascii="Arial" w:hAnsi="Arial" w:cs="Arial"/>
          <w:sz w:val="24"/>
          <w:szCs w:val="24"/>
        </w:rPr>
        <w:t xml:space="preserve"> used because they save time, </w:t>
      </w:r>
      <w:r>
        <w:rPr>
          <w:rFonts w:ascii="Arial" w:hAnsi="Arial" w:cs="Arial"/>
          <w:sz w:val="24"/>
          <w:szCs w:val="24"/>
        </w:rPr>
        <w:t>are financially economical</w:t>
      </w:r>
      <w:r w:rsidRPr="00615D0A">
        <w:rPr>
          <w:rFonts w:ascii="Arial" w:hAnsi="Arial" w:cs="Arial"/>
          <w:sz w:val="24"/>
          <w:szCs w:val="24"/>
        </w:rPr>
        <w:t>, convenient in that respondents can respond based on the contents, and easier to administer among othe</w:t>
      </w:r>
      <w:r>
        <w:rPr>
          <w:rFonts w:ascii="Arial" w:hAnsi="Arial" w:cs="Arial"/>
          <w:sz w:val="24"/>
          <w:szCs w:val="24"/>
        </w:rPr>
        <w:t>rs. The questionnaire will have</w:t>
      </w:r>
      <w:r w:rsidRPr="00615D0A">
        <w:rPr>
          <w:rFonts w:ascii="Arial" w:hAnsi="Arial" w:cs="Arial"/>
          <w:sz w:val="24"/>
          <w:szCs w:val="24"/>
        </w:rPr>
        <w:t xml:space="preserve"> closed questions to address the specific objectives of the study. A Likert Scale will be used with 1= Strongly agree, 2= Agree, 3=Not agree 4= Di</w:t>
      </w:r>
      <w:r>
        <w:rPr>
          <w:rFonts w:ascii="Arial" w:hAnsi="Arial" w:cs="Arial"/>
          <w:sz w:val="24"/>
          <w:szCs w:val="24"/>
        </w:rPr>
        <w:t>sagree and 5= Strongly disagree</w:t>
      </w:r>
      <w:r w:rsidRPr="00615D0A">
        <w:rPr>
          <w:rFonts w:ascii="Arial" w:hAnsi="Arial" w:cs="Arial"/>
          <w:sz w:val="24"/>
          <w:szCs w:val="24"/>
        </w:rPr>
        <w:t xml:space="preserve">. </w:t>
      </w:r>
    </w:p>
    <w:p w:rsidR="00B86159" w:rsidRPr="00615D0A" w:rsidRDefault="00B86159" w:rsidP="00B86159">
      <w:pPr>
        <w:pStyle w:val="Heading1"/>
        <w:spacing w:line="360" w:lineRule="auto"/>
        <w:jc w:val="both"/>
        <w:rPr>
          <w:rFonts w:ascii="Arial" w:hAnsi="Arial" w:cs="Arial"/>
          <w:b/>
          <w:bCs/>
          <w:color w:val="auto"/>
          <w:sz w:val="24"/>
          <w:szCs w:val="24"/>
        </w:rPr>
      </w:pPr>
      <w:bookmarkStart w:id="46" w:name="_Toc219939174"/>
      <w:bookmarkStart w:id="47" w:name="_Toc222111546"/>
      <w:r w:rsidRPr="00615D0A">
        <w:rPr>
          <w:rFonts w:ascii="Arial" w:hAnsi="Arial" w:cs="Arial"/>
          <w:b/>
          <w:bCs/>
          <w:color w:val="auto"/>
          <w:sz w:val="24"/>
          <w:szCs w:val="24"/>
        </w:rPr>
        <w:t>3.7.0 Data Analysis Techniques</w:t>
      </w:r>
      <w:bookmarkEnd w:id="46"/>
      <w:bookmarkEnd w:id="47"/>
    </w:p>
    <w:p w:rsidR="00B86159" w:rsidRDefault="00B86159" w:rsidP="00B86159">
      <w:pPr>
        <w:spacing w:line="360" w:lineRule="auto"/>
        <w:jc w:val="both"/>
        <w:rPr>
          <w:rFonts w:ascii="Arial" w:hAnsi="Arial" w:cs="Arial"/>
          <w:sz w:val="24"/>
          <w:szCs w:val="24"/>
        </w:rPr>
      </w:pPr>
      <w:r>
        <w:rPr>
          <w:rFonts w:ascii="Arial" w:hAnsi="Arial" w:cs="Arial"/>
          <w:sz w:val="24"/>
          <w:szCs w:val="24"/>
        </w:rPr>
        <w:t>The collected data will</w:t>
      </w:r>
      <w:r w:rsidRPr="00615D0A">
        <w:rPr>
          <w:rFonts w:ascii="Arial" w:hAnsi="Arial" w:cs="Arial"/>
          <w:sz w:val="24"/>
          <w:szCs w:val="24"/>
        </w:rPr>
        <w:t xml:space="preserve"> first </w:t>
      </w:r>
      <w:r>
        <w:rPr>
          <w:rFonts w:ascii="Arial" w:hAnsi="Arial" w:cs="Arial"/>
          <w:sz w:val="24"/>
          <w:szCs w:val="24"/>
        </w:rPr>
        <w:t xml:space="preserve">be </w:t>
      </w:r>
      <w:r w:rsidRPr="00615D0A">
        <w:rPr>
          <w:rFonts w:ascii="Arial" w:hAnsi="Arial" w:cs="Arial"/>
          <w:sz w:val="24"/>
          <w:szCs w:val="24"/>
        </w:rPr>
        <w:t>checked for completeness, comprehensibility and subje</w:t>
      </w:r>
      <w:r>
        <w:rPr>
          <w:rFonts w:ascii="Arial" w:hAnsi="Arial" w:cs="Arial"/>
          <w:sz w:val="24"/>
          <w:szCs w:val="24"/>
        </w:rPr>
        <w:t>cted to integrity tests. It will then be</w:t>
      </w:r>
      <w:r w:rsidR="00071F46">
        <w:rPr>
          <w:rFonts w:ascii="Arial" w:hAnsi="Arial" w:cs="Arial"/>
          <w:sz w:val="24"/>
          <w:szCs w:val="24"/>
        </w:rPr>
        <w:t xml:space="preserve"> </w:t>
      </w:r>
      <w:r w:rsidRPr="00615D0A">
        <w:rPr>
          <w:rFonts w:ascii="Arial" w:hAnsi="Arial" w:cs="Arial"/>
          <w:sz w:val="24"/>
          <w:szCs w:val="24"/>
        </w:rPr>
        <w:t>coded as per variable and units of analysis and entered in Statistical Package for Social Sciences (S</w:t>
      </w:r>
      <w:r>
        <w:rPr>
          <w:rFonts w:ascii="Arial" w:hAnsi="Arial" w:cs="Arial"/>
          <w:sz w:val="24"/>
          <w:szCs w:val="24"/>
        </w:rPr>
        <w:t>PSS). Quantitative data will be</w:t>
      </w:r>
      <w:r w:rsidRPr="00615D0A">
        <w:rPr>
          <w:rFonts w:ascii="Arial" w:hAnsi="Arial" w:cs="Arial"/>
          <w:sz w:val="24"/>
          <w:szCs w:val="24"/>
        </w:rPr>
        <w:t xml:space="preserve"> presented in form of frequencies and percentages. The study </w:t>
      </w:r>
      <w:r>
        <w:rPr>
          <w:rFonts w:ascii="Arial" w:hAnsi="Arial" w:cs="Arial"/>
          <w:sz w:val="24"/>
          <w:szCs w:val="24"/>
        </w:rPr>
        <w:t xml:space="preserve">will </w:t>
      </w:r>
      <w:r>
        <w:rPr>
          <w:rFonts w:ascii="Arial" w:hAnsi="Arial" w:cs="Arial"/>
          <w:sz w:val="24"/>
          <w:szCs w:val="24"/>
          <w:lang w:val="en-US"/>
        </w:rPr>
        <w:t>also use</w:t>
      </w:r>
      <w:r w:rsidRPr="00615D0A">
        <w:rPr>
          <w:rFonts w:ascii="Arial" w:hAnsi="Arial" w:cs="Arial"/>
          <w:sz w:val="24"/>
          <w:szCs w:val="24"/>
          <w:lang w:val="en-US"/>
        </w:rPr>
        <w:t xml:space="preserve"> </w:t>
      </w:r>
      <w:r w:rsidRPr="00615D0A">
        <w:rPr>
          <w:rFonts w:ascii="Arial" w:hAnsi="Arial" w:cs="Arial"/>
          <w:sz w:val="24"/>
          <w:szCs w:val="24"/>
        </w:rPr>
        <w:t xml:space="preserve">descriptive statistics to summarize and define the key features of the data set. In this regard, </w:t>
      </w:r>
      <w:r w:rsidRPr="00615D0A">
        <w:rPr>
          <w:rFonts w:ascii="Arial" w:hAnsi="Arial" w:cs="Arial"/>
          <w:sz w:val="24"/>
          <w:szCs w:val="24"/>
        </w:rPr>
        <w:lastRenderedPageBreak/>
        <w:t>descriptive statistics provides a useful way to understanding the distribution of the data as well as identifying any pattern or trends (Richard, 2019).</w:t>
      </w:r>
      <w:r w:rsidRPr="00615D0A">
        <w:rPr>
          <w:rFonts w:ascii="Arial" w:hAnsi="Arial" w:cs="Arial"/>
          <w:sz w:val="24"/>
          <w:szCs w:val="24"/>
          <w:lang w:val="en-US"/>
        </w:rPr>
        <w:t xml:space="preserve"> </w:t>
      </w:r>
      <w:r w:rsidRPr="00615D0A">
        <w:rPr>
          <w:rFonts w:ascii="Arial" w:hAnsi="Arial" w:cs="Arial"/>
          <w:sz w:val="24"/>
          <w:szCs w:val="24"/>
        </w:rPr>
        <w:t>Instruments such as pie char</w:t>
      </w:r>
      <w:r w:rsidR="00071F46">
        <w:rPr>
          <w:rFonts w:ascii="Arial" w:hAnsi="Arial" w:cs="Arial"/>
          <w:sz w:val="24"/>
          <w:szCs w:val="24"/>
        </w:rPr>
        <w:t>ts, tables, and percentages will be</w:t>
      </w:r>
      <w:r w:rsidRPr="00615D0A">
        <w:rPr>
          <w:rFonts w:ascii="Arial" w:hAnsi="Arial" w:cs="Arial"/>
          <w:sz w:val="24"/>
          <w:szCs w:val="24"/>
        </w:rPr>
        <w:t xml:space="preserve"> used to add more understanding to the information. </w:t>
      </w:r>
      <w:r w:rsidR="00071F46">
        <w:rPr>
          <w:rFonts w:ascii="Arial" w:hAnsi="Arial" w:cs="Arial"/>
          <w:sz w:val="24"/>
          <w:szCs w:val="24"/>
        </w:rPr>
        <w:t>Since we have more than one independent variable influencing the outcome, a multiple linear regression will be used as indicated below:</w:t>
      </w:r>
    </w:p>
    <w:p w:rsidR="00071F46" w:rsidRDefault="002C3825" w:rsidP="00B86159">
      <w:pPr>
        <w:spacing w:line="360" w:lineRule="auto"/>
        <w:jc w:val="both"/>
        <w:rPr>
          <w:rFonts w:ascii="Arial" w:hAnsi="Arial" w:cs="Arial"/>
          <w:sz w:val="24"/>
          <w:szCs w:val="24"/>
        </w:rPr>
      </w:pPr>
      <w:r>
        <w:rPr>
          <w:rFonts w:ascii="Arial" w:hAnsi="Arial" w:cs="Arial"/>
          <w:sz w:val="24"/>
          <w:szCs w:val="24"/>
        </w:rPr>
        <w:t xml:space="preserve">                                </w:t>
      </w:r>
      <w:r w:rsidR="00071F46">
        <w:rPr>
          <w:rFonts w:ascii="Arial" w:hAnsi="Arial" w:cs="Arial"/>
          <w:sz w:val="24"/>
          <w:szCs w:val="24"/>
        </w:rPr>
        <w:t>Ý</w:t>
      </w:r>
      <w:r>
        <w:rPr>
          <w:rFonts w:ascii="Arial" w:hAnsi="Arial" w:cs="Arial"/>
          <w:sz w:val="24"/>
          <w:szCs w:val="24"/>
        </w:rPr>
        <w:t>= β</w:t>
      </w:r>
      <w:r>
        <w:rPr>
          <w:rFonts w:ascii="Arial" w:hAnsi="Arial" w:cs="Arial"/>
          <w:sz w:val="24"/>
          <w:szCs w:val="24"/>
          <w:vertAlign w:val="subscript"/>
        </w:rPr>
        <w:t>0</w:t>
      </w:r>
      <w:r>
        <w:rPr>
          <w:rFonts w:ascii="Arial" w:hAnsi="Arial" w:cs="Arial"/>
          <w:sz w:val="24"/>
          <w:szCs w:val="24"/>
        </w:rPr>
        <w:t xml:space="preserve"> + β</w:t>
      </w:r>
      <w:r>
        <w:rPr>
          <w:rFonts w:ascii="Arial" w:hAnsi="Arial" w:cs="Arial"/>
          <w:sz w:val="24"/>
          <w:szCs w:val="24"/>
          <w:vertAlign w:val="subscript"/>
        </w:rPr>
        <w:t>1</w:t>
      </w:r>
      <w:r>
        <w:rPr>
          <w:rFonts w:ascii="Arial" w:hAnsi="Arial" w:cs="Arial"/>
          <w:sz w:val="24"/>
          <w:szCs w:val="24"/>
        </w:rPr>
        <w:t>χ</w:t>
      </w:r>
      <w:r>
        <w:rPr>
          <w:rFonts w:ascii="Arial" w:hAnsi="Arial" w:cs="Arial"/>
          <w:sz w:val="24"/>
          <w:szCs w:val="24"/>
          <w:vertAlign w:val="subscript"/>
        </w:rPr>
        <w:t>1</w:t>
      </w:r>
      <w:r>
        <w:rPr>
          <w:rFonts w:ascii="Arial" w:hAnsi="Arial" w:cs="Arial"/>
          <w:sz w:val="24"/>
          <w:szCs w:val="24"/>
        </w:rPr>
        <w:t xml:space="preserve"> + β</w:t>
      </w:r>
      <w:r>
        <w:rPr>
          <w:rFonts w:ascii="Arial" w:hAnsi="Arial" w:cs="Arial"/>
          <w:sz w:val="24"/>
          <w:szCs w:val="24"/>
          <w:vertAlign w:val="subscript"/>
        </w:rPr>
        <w:t>2</w:t>
      </w:r>
      <w:r>
        <w:rPr>
          <w:rFonts w:ascii="Arial" w:hAnsi="Arial" w:cs="Arial"/>
          <w:sz w:val="24"/>
          <w:szCs w:val="24"/>
        </w:rPr>
        <w:t>χ</w:t>
      </w:r>
      <w:r>
        <w:rPr>
          <w:rFonts w:ascii="Arial" w:hAnsi="Arial" w:cs="Arial"/>
          <w:sz w:val="24"/>
          <w:szCs w:val="24"/>
          <w:vertAlign w:val="subscript"/>
        </w:rPr>
        <w:t xml:space="preserve">2 </w:t>
      </w:r>
      <w:r>
        <w:rPr>
          <w:rFonts w:ascii="Arial" w:hAnsi="Arial" w:cs="Arial"/>
          <w:sz w:val="24"/>
          <w:szCs w:val="24"/>
        </w:rPr>
        <w:t>+ β</w:t>
      </w:r>
      <w:r>
        <w:rPr>
          <w:rFonts w:ascii="Arial" w:hAnsi="Arial" w:cs="Arial"/>
          <w:sz w:val="24"/>
          <w:szCs w:val="24"/>
          <w:vertAlign w:val="subscript"/>
        </w:rPr>
        <w:t>3</w:t>
      </w:r>
      <w:r>
        <w:rPr>
          <w:rFonts w:ascii="Arial" w:hAnsi="Arial" w:cs="Arial"/>
          <w:sz w:val="24"/>
          <w:szCs w:val="24"/>
        </w:rPr>
        <w:t>χ</w:t>
      </w:r>
      <w:r>
        <w:rPr>
          <w:rFonts w:ascii="Arial" w:hAnsi="Arial" w:cs="Arial"/>
          <w:sz w:val="24"/>
          <w:szCs w:val="24"/>
          <w:vertAlign w:val="subscript"/>
        </w:rPr>
        <w:t xml:space="preserve">3 </w:t>
      </w:r>
      <w:r>
        <w:rPr>
          <w:rFonts w:ascii="Arial" w:hAnsi="Arial" w:cs="Arial"/>
          <w:sz w:val="24"/>
          <w:szCs w:val="24"/>
        </w:rPr>
        <w:t>+ β</w:t>
      </w:r>
      <w:r>
        <w:rPr>
          <w:rFonts w:ascii="Arial" w:hAnsi="Arial" w:cs="Arial"/>
          <w:sz w:val="24"/>
          <w:szCs w:val="24"/>
          <w:vertAlign w:val="subscript"/>
        </w:rPr>
        <w:t>4</w:t>
      </w:r>
      <w:r>
        <w:rPr>
          <w:rFonts w:ascii="Arial" w:hAnsi="Arial" w:cs="Arial"/>
          <w:sz w:val="24"/>
          <w:szCs w:val="24"/>
        </w:rPr>
        <w:t>χ</w:t>
      </w:r>
      <w:r>
        <w:rPr>
          <w:rFonts w:ascii="Arial" w:hAnsi="Arial" w:cs="Arial"/>
          <w:sz w:val="24"/>
          <w:szCs w:val="24"/>
          <w:vertAlign w:val="subscript"/>
        </w:rPr>
        <w:t xml:space="preserve">4 </w:t>
      </w:r>
      <w:r>
        <w:rPr>
          <w:rFonts w:ascii="Arial" w:hAnsi="Arial" w:cs="Arial"/>
          <w:sz w:val="24"/>
          <w:szCs w:val="24"/>
        </w:rPr>
        <w:t xml:space="preserve">+ ϵ </w:t>
      </w:r>
    </w:p>
    <w:p w:rsidR="002C3825" w:rsidRPr="002C3825" w:rsidRDefault="002C3825" w:rsidP="00B86159">
      <w:pPr>
        <w:spacing w:line="360" w:lineRule="auto"/>
        <w:jc w:val="both"/>
        <w:rPr>
          <w:rFonts w:ascii="Arial" w:hAnsi="Arial" w:cs="Arial"/>
          <w:sz w:val="24"/>
          <w:szCs w:val="24"/>
        </w:rPr>
      </w:pPr>
      <w:r>
        <w:rPr>
          <w:rFonts w:ascii="Arial" w:hAnsi="Arial" w:cs="Arial"/>
          <w:sz w:val="24"/>
          <w:szCs w:val="24"/>
        </w:rPr>
        <w:t xml:space="preserve"> where X is the predictor variables of staff training, level of awareness, ethics and top management support.</w:t>
      </w:r>
    </w:p>
    <w:p w:rsidR="00B86159" w:rsidRPr="00615D0A" w:rsidRDefault="00B86159" w:rsidP="00B86159">
      <w:pPr>
        <w:pStyle w:val="Heading1"/>
        <w:spacing w:line="360" w:lineRule="auto"/>
        <w:jc w:val="both"/>
        <w:rPr>
          <w:rFonts w:ascii="Arial" w:hAnsi="Arial" w:cs="Arial"/>
          <w:b/>
          <w:bCs/>
          <w:color w:val="auto"/>
          <w:sz w:val="24"/>
          <w:szCs w:val="24"/>
        </w:rPr>
      </w:pPr>
      <w:bookmarkStart w:id="48" w:name="_Toc219939175"/>
      <w:bookmarkStart w:id="49" w:name="_Toc222111547"/>
      <w:r w:rsidRPr="00615D0A">
        <w:rPr>
          <w:rFonts w:ascii="Arial" w:hAnsi="Arial" w:cs="Arial"/>
          <w:b/>
          <w:bCs/>
          <w:color w:val="auto"/>
          <w:sz w:val="24"/>
          <w:szCs w:val="24"/>
        </w:rPr>
        <w:t>3.8 Validity and Reliability</w:t>
      </w:r>
      <w:bookmarkEnd w:id="48"/>
      <w:bookmarkEnd w:id="49"/>
      <w:r w:rsidRPr="00615D0A">
        <w:rPr>
          <w:rFonts w:ascii="Arial" w:hAnsi="Arial" w:cs="Arial"/>
          <w:b/>
          <w:bCs/>
          <w:color w:val="auto"/>
          <w:sz w:val="24"/>
          <w:szCs w:val="24"/>
        </w:rPr>
        <w:t xml:space="preserve"> </w:t>
      </w:r>
    </w:p>
    <w:p w:rsidR="00B86159" w:rsidRPr="00615D0A" w:rsidRDefault="00B86159" w:rsidP="00B86159">
      <w:pPr>
        <w:spacing w:line="360" w:lineRule="auto"/>
        <w:jc w:val="both"/>
        <w:rPr>
          <w:rFonts w:ascii="Arial" w:hAnsi="Arial" w:cs="Arial"/>
          <w:sz w:val="24"/>
          <w:szCs w:val="24"/>
        </w:rPr>
      </w:pPr>
      <w:r w:rsidRPr="00615D0A">
        <w:rPr>
          <w:rFonts w:ascii="Arial" w:hAnsi="Arial" w:cs="Arial"/>
          <w:sz w:val="24"/>
          <w:szCs w:val="24"/>
        </w:rPr>
        <w:t>Accor</w:t>
      </w:r>
      <w:r w:rsidR="004B6E58">
        <w:rPr>
          <w:rFonts w:ascii="Arial" w:hAnsi="Arial" w:cs="Arial"/>
          <w:sz w:val="24"/>
          <w:szCs w:val="24"/>
        </w:rPr>
        <w:t xml:space="preserve">ding to </w:t>
      </w:r>
      <w:proofErr w:type="spellStart"/>
      <w:r w:rsidR="004B6E58">
        <w:rPr>
          <w:rFonts w:ascii="Arial" w:hAnsi="Arial" w:cs="Arial"/>
          <w:sz w:val="24"/>
          <w:szCs w:val="24"/>
        </w:rPr>
        <w:t>Mugenda</w:t>
      </w:r>
      <w:proofErr w:type="spellEnd"/>
      <w:r w:rsidR="004B6E58">
        <w:rPr>
          <w:rFonts w:ascii="Arial" w:hAnsi="Arial" w:cs="Arial"/>
          <w:sz w:val="24"/>
          <w:szCs w:val="24"/>
        </w:rPr>
        <w:t xml:space="preserve"> and </w:t>
      </w:r>
      <w:proofErr w:type="spellStart"/>
      <w:r w:rsidR="004B6E58">
        <w:rPr>
          <w:rFonts w:ascii="Arial" w:hAnsi="Arial" w:cs="Arial"/>
          <w:sz w:val="24"/>
          <w:szCs w:val="24"/>
        </w:rPr>
        <w:t>Mugenda</w:t>
      </w:r>
      <w:proofErr w:type="spellEnd"/>
      <w:r w:rsidR="004B6E58">
        <w:rPr>
          <w:rFonts w:ascii="Arial" w:hAnsi="Arial" w:cs="Arial"/>
          <w:sz w:val="24"/>
          <w:szCs w:val="24"/>
        </w:rPr>
        <w:t xml:space="preserve"> (202</w:t>
      </w:r>
      <w:r w:rsidRPr="00615D0A">
        <w:rPr>
          <w:rFonts w:ascii="Arial" w:hAnsi="Arial" w:cs="Arial"/>
          <w:sz w:val="24"/>
          <w:szCs w:val="24"/>
        </w:rPr>
        <w:t>3), validity is the accuracy and meaningfulness of inferences, which are based on the research results. It is the degree to which results obtained from the analysis of the data actually represent the variables of the study. The research instrument was validated in terms of content and face validit</w:t>
      </w:r>
      <w:r>
        <w:rPr>
          <w:rFonts w:ascii="Arial" w:hAnsi="Arial" w:cs="Arial"/>
          <w:sz w:val="24"/>
          <w:szCs w:val="24"/>
        </w:rPr>
        <w:t>y. Content validity will be</w:t>
      </w:r>
      <w:r w:rsidRPr="00615D0A">
        <w:rPr>
          <w:rFonts w:ascii="Arial" w:hAnsi="Arial" w:cs="Arial"/>
          <w:sz w:val="24"/>
          <w:szCs w:val="24"/>
        </w:rPr>
        <w:t xml:space="preserve"> ensured by using structured questionna</w:t>
      </w:r>
      <w:r>
        <w:rPr>
          <w:rFonts w:ascii="Arial" w:hAnsi="Arial" w:cs="Arial"/>
          <w:sz w:val="24"/>
          <w:szCs w:val="24"/>
        </w:rPr>
        <w:t xml:space="preserve">ires whereby respondents will be </w:t>
      </w:r>
      <w:r w:rsidRPr="00615D0A">
        <w:rPr>
          <w:rFonts w:ascii="Arial" w:hAnsi="Arial" w:cs="Arial"/>
          <w:sz w:val="24"/>
          <w:szCs w:val="24"/>
        </w:rPr>
        <w:t>give</w:t>
      </w:r>
      <w:r>
        <w:rPr>
          <w:rFonts w:ascii="Arial" w:hAnsi="Arial" w:cs="Arial"/>
          <w:sz w:val="24"/>
          <w:szCs w:val="24"/>
        </w:rPr>
        <w:t>n</w:t>
      </w:r>
      <w:r w:rsidRPr="00615D0A">
        <w:rPr>
          <w:rFonts w:ascii="Arial" w:hAnsi="Arial" w:cs="Arial"/>
          <w:sz w:val="24"/>
          <w:szCs w:val="24"/>
        </w:rPr>
        <w:t xml:space="preserve"> responsibility of giving their own personal response. Face-validity will be ensured by structuring the questionnaires based on the variables and their indicators and by seeking advice from my university supervisor. If a researcher administers a test to a subject twice and gets the same score on the second administration as the first test, then there is reliability of the ins</w:t>
      </w:r>
      <w:r w:rsidR="004B6E58">
        <w:rPr>
          <w:rFonts w:ascii="Arial" w:hAnsi="Arial" w:cs="Arial"/>
          <w:sz w:val="24"/>
          <w:szCs w:val="24"/>
        </w:rPr>
        <w:t>trument (</w:t>
      </w:r>
      <w:proofErr w:type="spellStart"/>
      <w:r w:rsidR="004B6E58">
        <w:rPr>
          <w:rFonts w:ascii="Arial" w:hAnsi="Arial" w:cs="Arial"/>
          <w:sz w:val="24"/>
          <w:szCs w:val="24"/>
        </w:rPr>
        <w:t>Mugenda</w:t>
      </w:r>
      <w:proofErr w:type="spellEnd"/>
      <w:r w:rsidR="004B6E58">
        <w:rPr>
          <w:rFonts w:ascii="Arial" w:hAnsi="Arial" w:cs="Arial"/>
          <w:sz w:val="24"/>
          <w:szCs w:val="24"/>
        </w:rPr>
        <w:t xml:space="preserve"> &amp; </w:t>
      </w:r>
      <w:proofErr w:type="spellStart"/>
      <w:r w:rsidR="004B6E58">
        <w:rPr>
          <w:rFonts w:ascii="Arial" w:hAnsi="Arial" w:cs="Arial"/>
          <w:sz w:val="24"/>
          <w:szCs w:val="24"/>
        </w:rPr>
        <w:t>Mugenda</w:t>
      </w:r>
      <w:proofErr w:type="spellEnd"/>
      <w:r w:rsidR="004B6E58">
        <w:rPr>
          <w:rFonts w:ascii="Arial" w:hAnsi="Arial" w:cs="Arial"/>
          <w:sz w:val="24"/>
          <w:szCs w:val="24"/>
        </w:rPr>
        <w:t>, 2023</w:t>
      </w:r>
      <w:r w:rsidRPr="00615D0A">
        <w:rPr>
          <w:rFonts w:ascii="Arial" w:hAnsi="Arial" w:cs="Arial"/>
          <w:sz w:val="24"/>
          <w:szCs w:val="24"/>
        </w:rPr>
        <w:t xml:space="preserve">). The researcher </w:t>
      </w:r>
      <w:r>
        <w:rPr>
          <w:rFonts w:ascii="Arial" w:hAnsi="Arial" w:cs="Arial"/>
          <w:sz w:val="24"/>
          <w:szCs w:val="24"/>
        </w:rPr>
        <w:t xml:space="preserve">will </w:t>
      </w:r>
      <w:r w:rsidRPr="00615D0A">
        <w:rPr>
          <w:rFonts w:ascii="Arial" w:hAnsi="Arial" w:cs="Arial"/>
          <w:sz w:val="24"/>
          <w:szCs w:val="24"/>
        </w:rPr>
        <w:t>also measure the reliability of the questionnaire to determine its consistency in testing what they are inten</w:t>
      </w:r>
      <w:r>
        <w:rPr>
          <w:rFonts w:ascii="Arial" w:hAnsi="Arial" w:cs="Arial"/>
          <w:sz w:val="24"/>
          <w:szCs w:val="24"/>
        </w:rPr>
        <w:t>ded to measure. Reliability will also be</w:t>
      </w:r>
      <w:r w:rsidRPr="00615D0A">
        <w:rPr>
          <w:rFonts w:ascii="Arial" w:hAnsi="Arial" w:cs="Arial"/>
          <w:sz w:val="24"/>
          <w:szCs w:val="24"/>
        </w:rPr>
        <w:t xml:space="preserve"> calculated with the help of Statistical Package for Social Sciences (SPSS). A Cronbach Alpha correlation coefficient greater or equal to 0.8 should therefore be </w:t>
      </w:r>
      <w:r w:rsidR="004B6E58">
        <w:rPr>
          <w:rFonts w:ascii="Arial" w:hAnsi="Arial" w:cs="Arial"/>
          <w:sz w:val="24"/>
          <w:szCs w:val="24"/>
        </w:rPr>
        <w:t xml:space="preserve">accepted (George &amp; </w:t>
      </w:r>
      <w:proofErr w:type="spellStart"/>
      <w:r w:rsidR="004B6E58">
        <w:rPr>
          <w:rFonts w:ascii="Arial" w:hAnsi="Arial" w:cs="Arial"/>
          <w:sz w:val="24"/>
          <w:szCs w:val="24"/>
        </w:rPr>
        <w:t>Mallery</w:t>
      </w:r>
      <w:proofErr w:type="spellEnd"/>
      <w:r w:rsidR="004B6E58">
        <w:rPr>
          <w:rFonts w:ascii="Arial" w:hAnsi="Arial" w:cs="Arial"/>
          <w:sz w:val="24"/>
          <w:szCs w:val="24"/>
        </w:rPr>
        <w:t>, 2021</w:t>
      </w:r>
      <w:r w:rsidRPr="00615D0A">
        <w:rPr>
          <w:rFonts w:ascii="Arial" w:hAnsi="Arial" w:cs="Arial"/>
          <w:sz w:val="24"/>
          <w:szCs w:val="24"/>
        </w:rPr>
        <w:t>)</w:t>
      </w:r>
    </w:p>
    <w:p w:rsidR="00B86159" w:rsidRPr="00615D0A" w:rsidRDefault="00B86159" w:rsidP="00B86159">
      <w:pPr>
        <w:pStyle w:val="Heading1"/>
        <w:spacing w:line="360" w:lineRule="auto"/>
        <w:jc w:val="both"/>
        <w:rPr>
          <w:rFonts w:ascii="Arial" w:hAnsi="Arial" w:cs="Arial"/>
          <w:b/>
          <w:bCs/>
          <w:color w:val="auto"/>
          <w:sz w:val="24"/>
          <w:szCs w:val="24"/>
        </w:rPr>
      </w:pPr>
      <w:bookmarkStart w:id="50" w:name="_Toc219939176"/>
      <w:bookmarkStart w:id="51" w:name="_Toc222111548"/>
      <w:r w:rsidRPr="00615D0A">
        <w:rPr>
          <w:rFonts w:ascii="Arial" w:hAnsi="Arial" w:cs="Arial"/>
          <w:b/>
          <w:bCs/>
          <w:color w:val="auto"/>
          <w:sz w:val="24"/>
          <w:szCs w:val="24"/>
        </w:rPr>
        <w:t>3.9 Ethical Considerations</w:t>
      </w:r>
      <w:bookmarkEnd w:id="50"/>
      <w:bookmarkEnd w:id="51"/>
    </w:p>
    <w:p w:rsidR="00B86159" w:rsidRPr="00615D0A" w:rsidRDefault="00B86159" w:rsidP="00B86159">
      <w:pPr>
        <w:spacing w:line="360" w:lineRule="auto"/>
        <w:jc w:val="both"/>
        <w:rPr>
          <w:rFonts w:ascii="Arial" w:hAnsi="Arial" w:cs="Arial"/>
          <w:sz w:val="24"/>
          <w:szCs w:val="24"/>
        </w:rPr>
      </w:pPr>
      <w:r w:rsidRPr="00615D0A">
        <w:rPr>
          <w:rFonts w:ascii="Arial" w:hAnsi="Arial" w:cs="Arial"/>
          <w:sz w:val="24"/>
          <w:szCs w:val="24"/>
        </w:rPr>
        <w:t xml:space="preserve">Research ethics as defined by </w:t>
      </w:r>
      <w:r>
        <w:rPr>
          <w:rFonts w:ascii="Arial" w:hAnsi="Arial" w:cs="Arial"/>
          <w:sz w:val="24"/>
          <w:szCs w:val="24"/>
          <w:lang w:val="en-US"/>
        </w:rPr>
        <w:t>Saunders (</w:t>
      </w:r>
      <w:r w:rsidRPr="00615D0A">
        <w:rPr>
          <w:rFonts w:ascii="Arial" w:hAnsi="Arial" w:cs="Arial"/>
          <w:sz w:val="24"/>
          <w:szCs w:val="24"/>
          <w:lang w:val="en-US"/>
        </w:rPr>
        <w:t>2016)</w:t>
      </w:r>
      <w:r w:rsidRPr="00615D0A">
        <w:rPr>
          <w:rFonts w:ascii="Arial" w:hAnsi="Arial" w:cs="Arial"/>
          <w:sz w:val="24"/>
          <w:szCs w:val="24"/>
        </w:rPr>
        <w:t xml:space="preserve">, are the standards of the researchers behaviour in relation to the rights of those who become the subject of a researcher project or who are affected by it. This researcher </w:t>
      </w:r>
      <w:r>
        <w:rPr>
          <w:rFonts w:ascii="Arial" w:hAnsi="Arial" w:cs="Arial"/>
          <w:sz w:val="24"/>
          <w:szCs w:val="24"/>
        </w:rPr>
        <w:t xml:space="preserve">will </w:t>
      </w:r>
      <w:r w:rsidRPr="00615D0A">
        <w:rPr>
          <w:rFonts w:ascii="Arial" w:hAnsi="Arial" w:cs="Arial"/>
          <w:sz w:val="24"/>
          <w:szCs w:val="24"/>
        </w:rPr>
        <w:t>adhere to several ethical conside</w:t>
      </w:r>
      <w:r>
        <w:rPr>
          <w:rFonts w:ascii="Arial" w:hAnsi="Arial" w:cs="Arial"/>
          <w:sz w:val="24"/>
          <w:szCs w:val="24"/>
        </w:rPr>
        <w:t>rations including the following:</w:t>
      </w:r>
      <w:r w:rsidRPr="00615D0A">
        <w:rPr>
          <w:rFonts w:ascii="Arial" w:hAnsi="Arial" w:cs="Arial"/>
          <w:sz w:val="24"/>
          <w:szCs w:val="24"/>
        </w:rPr>
        <w:t xml:space="preserve"> </w:t>
      </w:r>
      <w:r>
        <w:rPr>
          <w:rFonts w:ascii="Arial" w:hAnsi="Arial" w:cs="Arial"/>
          <w:sz w:val="24"/>
          <w:szCs w:val="24"/>
        </w:rPr>
        <w:t xml:space="preserve">Firstly, the researcher will </w:t>
      </w:r>
      <w:r w:rsidRPr="00615D0A">
        <w:rPr>
          <w:rFonts w:ascii="Arial" w:hAnsi="Arial" w:cs="Arial"/>
          <w:sz w:val="24"/>
          <w:szCs w:val="24"/>
        </w:rPr>
        <w:t xml:space="preserve">correctly cite sources of information to avoid plagiarism. The researcher </w:t>
      </w:r>
      <w:r>
        <w:rPr>
          <w:rFonts w:ascii="Arial" w:hAnsi="Arial" w:cs="Arial"/>
          <w:sz w:val="24"/>
          <w:szCs w:val="24"/>
        </w:rPr>
        <w:t xml:space="preserve">will also </w:t>
      </w:r>
      <w:r w:rsidRPr="00615D0A">
        <w:rPr>
          <w:rFonts w:ascii="Arial" w:hAnsi="Arial" w:cs="Arial"/>
          <w:sz w:val="24"/>
          <w:szCs w:val="24"/>
        </w:rPr>
        <w:t xml:space="preserve">not disclose any information of all the </w:t>
      </w:r>
      <w:r w:rsidRPr="00615D0A">
        <w:rPr>
          <w:rFonts w:ascii="Arial" w:hAnsi="Arial" w:cs="Arial"/>
          <w:sz w:val="24"/>
          <w:szCs w:val="24"/>
        </w:rPr>
        <w:lastRenderedPageBreak/>
        <w:t>participants to the third parties</w:t>
      </w:r>
      <w:r>
        <w:rPr>
          <w:rFonts w:ascii="Arial" w:hAnsi="Arial" w:cs="Arial"/>
          <w:sz w:val="24"/>
          <w:szCs w:val="24"/>
        </w:rPr>
        <w:t>, and that the participation will</w:t>
      </w:r>
      <w:r w:rsidRPr="00615D0A">
        <w:rPr>
          <w:rFonts w:ascii="Arial" w:hAnsi="Arial" w:cs="Arial"/>
          <w:sz w:val="24"/>
          <w:szCs w:val="24"/>
        </w:rPr>
        <w:t xml:space="preserve"> voluntary, no monetary issues attached. F</w:t>
      </w:r>
      <w:r>
        <w:rPr>
          <w:rFonts w:ascii="Arial" w:hAnsi="Arial" w:cs="Arial"/>
          <w:sz w:val="24"/>
          <w:szCs w:val="24"/>
        </w:rPr>
        <w:t>inally, the participants will be</w:t>
      </w:r>
      <w:r w:rsidRPr="00615D0A">
        <w:rPr>
          <w:rFonts w:ascii="Arial" w:hAnsi="Arial" w:cs="Arial"/>
          <w:sz w:val="24"/>
          <w:szCs w:val="24"/>
        </w:rPr>
        <w:t xml:space="preserve"> told the purpose of the research prior to filling in of the questionnaire.</w:t>
      </w:r>
    </w:p>
    <w:p w:rsidR="00B86159" w:rsidRPr="00615D0A" w:rsidRDefault="00B86159" w:rsidP="00B86159">
      <w:pPr>
        <w:pStyle w:val="Heading1"/>
        <w:spacing w:line="360" w:lineRule="auto"/>
        <w:jc w:val="both"/>
        <w:rPr>
          <w:rFonts w:ascii="Arial" w:hAnsi="Arial" w:cs="Arial"/>
          <w:b/>
          <w:bCs/>
          <w:color w:val="auto"/>
          <w:sz w:val="24"/>
          <w:szCs w:val="24"/>
        </w:rPr>
      </w:pPr>
      <w:bookmarkStart w:id="52" w:name="_Toc219939177"/>
      <w:bookmarkStart w:id="53" w:name="_Toc222111549"/>
      <w:r w:rsidRPr="00615D0A">
        <w:rPr>
          <w:rFonts w:ascii="Arial" w:hAnsi="Arial" w:cs="Arial"/>
          <w:b/>
          <w:bCs/>
          <w:color w:val="auto"/>
          <w:sz w:val="24"/>
          <w:szCs w:val="24"/>
        </w:rPr>
        <w:t>3.10 Limitations of the study</w:t>
      </w:r>
      <w:bookmarkEnd w:id="52"/>
      <w:bookmarkEnd w:id="53"/>
      <w:r w:rsidRPr="00615D0A">
        <w:rPr>
          <w:rFonts w:ascii="Arial" w:hAnsi="Arial" w:cs="Arial"/>
          <w:b/>
          <w:bCs/>
          <w:color w:val="auto"/>
          <w:sz w:val="24"/>
          <w:szCs w:val="24"/>
        </w:rPr>
        <w:t xml:space="preserve"> </w:t>
      </w:r>
    </w:p>
    <w:p w:rsidR="00B86159" w:rsidRDefault="00B86159" w:rsidP="00AB4C2B">
      <w:pPr>
        <w:spacing w:line="360" w:lineRule="auto"/>
        <w:jc w:val="both"/>
        <w:rPr>
          <w:rFonts w:ascii="Arial" w:hAnsi="Arial" w:cs="Arial"/>
          <w:sz w:val="24"/>
          <w:szCs w:val="24"/>
        </w:rPr>
      </w:pPr>
      <w:r w:rsidRPr="00615D0A">
        <w:rPr>
          <w:rFonts w:ascii="Arial" w:hAnsi="Arial" w:cs="Arial"/>
          <w:sz w:val="24"/>
          <w:szCs w:val="24"/>
        </w:rPr>
        <w:t xml:space="preserve">The study had few limitations basically to do with resources. The major ones being time and financial </w:t>
      </w:r>
      <w:r>
        <w:rPr>
          <w:rFonts w:ascii="Arial" w:hAnsi="Arial" w:cs="Arial"/>
          <w:sz w:val="24"/>
          <w:szCs w:val="24"/>
        </w:rPr>
        <w:t>constraints. Data collection will be carried out during rainy season making some areas hard to reach due to their slipperiness</w:t>
      </w:r>
      <w:r w:rsidRPr="00615D0A">
        <w:rPr>
          <w:rFonts w:ascii="Arial" w:hAnsi="Arial" w:cs="Arial"/>
          <w:sz w:val="24"/>
          <w:szCs w:val="24"/>
        </w:rPr>
        <w:t xml:space="preserve">. This </w:t>
      </w:r>
      <w:r>
        <w:rPr>
          <w:rFonts w:ascii="Arial" w:hAnsi="Arial" w:cs="Arial"/>
          <w:sz w:val="24"/>
          <w:szCs w:val="24"/>
        </w:rPr>
        <w:t>will make the researcher</w:t>
      </w:r>
      <w:r w:rsidRPr="00615D0A">
        <w:rPr>
          <w:rFonts w:ascii="Arial" w:hAnsi="Arial" w:cs="Arial"/>
          <w:sz w:val="24"/>
          <w:szCs w:val="24"/>
        </w:rPr>
        <w:t xml:space="preserve"> </w:t>
      </w:r>
      <w:r>
        <w:rPr>
          <w:rFonts w:ascii="Arial" w:hAnsi="Arial" w:cs="Arial"/>
          <w:sz w:val="24"/>
          <w:szCs w:val="24"/>
        </w:rPr>
        <w:t>to imply google questionnaires so that all sampled members have their inputs recorded</w:t>
      </w:r>
      <w:r w:rsidRPr="00615D0A">
        <w:rPr>
          <w:rFonts w:ascii="Arial" w:hAnsi="Arial" w:cs="Arial"/>
          <w:sz w:val="24"/>
          <w:szCs w:val="24"/>
        </w:rPr>
        <w:t>. Though with the availability</w:t>
      </w:r>
      <w:r>
        <w:rPr>
          <w:rFonts w:ascii="Arial" w:hAnsi="Arial" w:cs="Arial"/>
          <w:sz w:val="24"/>
          <w:szCs w:val="24"/>
        </w:rPr>
        <w:t xml:space="preserve"> of these constraints, they will</w:t>
      </w:r>
      <w:r w:rsidRPr="00615D0A">
        <w:rPr>
          <w:rFonts w:ascii="Arial" w:hAnsi="Arial" w:cs="Arial"/>
          <w:sz w:val="24"/>
          <w:szCs w:val="24"/>
        </w:rPr>
        <w:t xml:space="preserve"> not affect the results outcome. </w:t>
      </w:r>
    </w:p>
    <w:p w:rsidR="0003518F" w:rsidRDefault="0003518F" w:rsidP="00AB4C2B">
      <w:pPr>
        <w:spacing w:line="360" w:lineRule="auto"/>
        <w:jc w:val="both"/>
        <w:rPr>
          <w:rFonts w:ascii="Arial" w:hAnsi="Arial" w:cs="Arial"/>
          <w:sz w:val="24"/>
          <w:szCs w:val="24"/>
        </w:rPr>
      </w:pPr>
    </w:p>
    <w:p w:rsidR="0003518F" w:rsidRDefault="0003518F" w:rsidP="00AB4C2B">
      <w:pPr>
        <w:spacing w:line="360" w:lineRule="auto"/>
        <w:jc w:val="both"/>
        <w:rPr>
          <w:rFonts w:ascii="Arial" w:hAnsi="Arial" w:cs="Arial"/>
          <w:sz w:val="24"/>
          <w:szCs w:val="24"/>
        </w:rPr>
      </w:pPr>
    </w:p>
    <w:p w:rsidR="0003518F" w:rsidRDefault="006466C8" w:rsidP="006466C8">
      <w:pPr>
        <w:pStyle w:val="Heading1"/>
        <w:rPr>
          <w:rFonts w:ascii="Arial" w:hAnsi="Arial" w:cs="Arial"/>
          <w:b/>
          <w:bCs/>
        </w:rPr>
      </w:pPr>
      <w:bookmarkStart w:id="54" w:name="_Toc219634644"/>
      <w:bookmarkStart w:id="55" w:name="_Toc222111550"/>
      <w:r w:rsidRPr="006466C8">
        <w:rPr>
          <w:rFonts w:ascii="Arial" w:hAnsi="Arial" w:cs="Arial"/>
          <w:b/>
          <w:color w:val="auto"/>
          <w:sz w:val="24"/>
        </w:rPr>
        <w:t xml:space="preserve">3.11 </w:t>
      </w:r>
      <w:r w:rsidR="0003518F" w:rsidRPr="006466C8">
        <w:rPr>
          <w:rFonts w:ascii="Arial" w:hAnsi="Arial" w:cs="Arial"/>
          <w:b/>
          <w:color w:val="auto"/>
          <w:sz w:val="24"/>
        </w:rPr>
        <w:t>Work plan</w:t>
      </w:r>
      <w:r w:rsidR="00B723C0">
        <w:rPr>
          <w:rFonts w:ascii="Arial" w:hAnsi="Arial" w:cs="Arial"/>
          <w:b/>
          <w:color w:val="auto"/>
          <w:sz w:val="24"/>
        </w:rPr>
        <w:t xml:space="preserve"> and Budget</w:t>
      </w:r>
      <w:r w:rsidR="0003518F" w:rsidRPr="006466C8">
        <w:rPr>
          <w:rFonts w:ascii="Arial" w:hAnsi="Arial" w:cs="Arial"/>
          <w:b/>
          <w:color w:val="auto"/>
          <w:sz w:val="24"/>
        </w:rPr>
        <w:t xml:space="preserve"> for Research</w:t>
      </w:r>
      <w:r w:rsidR="0003518F" w:rsidRPr="006466C8">
        <w:rPr>
          <w:rFonts w:ascii="Arial" w:hAnsi="Arial" w:cs="Arial"/>
          <w:b/>
          <w:bCs/>
          <w:color w:val="auto"/>
          <w:sz w:val="24"/>
        </w:rPr>
        <w:t xml:space="preserve"> Project</w:t>
      </w:r>
      <w:bookmarkEnd w:id="54"/>
      <w:bookmarkEnd w:id="55"/>
    </w:p>
    <w:p w:rsidR="006466C8" w:rsidRDefault="006466C8" w:rsidP="006466C8"/>
    <w:p w:rsidR="006466C8" w:rsidRDefault="006466C8" w:rsidP="006466C8">
      <w:pPr>
        <w:rPr>
          <w:rFonts w:ascii="Arial" w:hAnsi="Arial" w:cs="Arial"/>
        </w:rPr>
      </w:pPr>
      <w:r>
        <w:rPr>
          <w:rFonts w:ascii="Arial" w:hAnsi="Arial" w:cs="Arial"/>
        </w:rPr>
        <w:t>For this project to be completed within the stipulated time, a timetable for activities has to be followed as given below:</w:t>
      </w:r>
    </w:p>
    <w:p w:rsidR="00B723C0" w:rsidRPr="00F7167C" w:rsidRDefault="00B723C0" w:rsidP="00B723C0">
      <w:pPr>
        <w:pStyle w:val="Heading1"/>
        <w:rPr>
          <w:rFonts w:ascii="Arial" w:hAnsi="Arial" w:cs="Arial"/>
          <w:color w:val="auto"/>
        </w:rPr>
      </w:pPr>
      <w:bookmarkStart w:id="56" w:name="_Toc222111551"/>
      <w:r w:rsidRPr="00F7167C">
        <w:rPr>
          <w:rFonts w:ascii="Arial" w:hAnsi="Arial" w:cs="Arial"/>
          <w:color w:val="auto"/>
        </w:rPr>
        <w:t>3.11.1</w:t>
      </w:r>
      <w:r w:rsidR="00F7167C" w:rsidRPr="00F7167C">
        <w:rPr>
          <w:rFonts w:ascii="Arial" w:hAnsi="Arial" w:cs="Arial"/>
          <w:color w:val="auto"/>
        </w:rPr>
        <w:t xml:space="preserve"> Timeline Activities</w:t>
      </w:r>
      <w:bookmarkEnd w:id="56"/>
    </w:p>
    <w:tbl>
      <w:tblPr>
        <w:tblStyle w:val="TableGrid"/>
        <w:tblW w:w="9180" w:type="dxa"/>
        <w:tblInd w:w="265" w:type="dxa"/>
        <w:tblLook w:val="04A0" w:firstRow="1" w:lastRow="0" w:firstColumn="1" w:lastColumn="0" w:noHBand="0" w:noVBand="1"/>
      </w:tblPr>
      <w:tblGrid>
        <w:gridCol w:w="4301"/>
        <w:gridCol w:w="4879"/>
      </w:tblGrid>
      <w:tr w:rsidR="0003518F" w:rsidRPr="0003518F" w:rsidTr="00AA7938">
        <w:trPr>
          <w:trHeight w:val="1529"/>
        </w:trPr>
        <w:tc>
          <w:tcPr>
            <w:tcW w:w="4301" w:type="dxa"/>
            <w:hideMark/>
          </w:tcPr>
          <w:p w:rsidR="0003518F" w:rsidRPr="0003518F" w:rsidRDefault="0003518F" w:rsidP="00401236">
            <w:pPr>
              <w:spacing w:line="360" w:lineRule="auto"/>
              <w:rPr>
                <w:rFonts w:ascii="Arial" w:hAnsi="Arial" w:cs="Arial"/>
                <w:b/>
                <w:bCs/>
                <w:sz w:val="24"/>
                <w:szCs w:val="24"/>
              </w:rPr>
            </w:pPr>
            <w:r w:rsidRPr="0003518F">
              <w:rPr>
                <w:rFonts w:ascii="Arial" w:hAnsi="Arial" w:cs="Arial"/>
                <w:b/>
                <w:bCs/>
                <w:sz w:val="24"/>
                <w:szCs w:val="24"/>
              </w:rPr>
              <w:t>DATES</w:t>
            </w:r>
          </w:p>
        </w:tc>
        <w:tc>
          <w:tcPr>
            <w:tcW w:w="4879" w:type="dxa"/>
            <w:hideMark/>
          </w:tcPr>
          <w:p w:rsidR="0003518F" w:rsidRPr="0003518F" w:rsidRDefault="0003518F" w:rsidP="00401236">
            <w:pPr>
              <w:spacing w:line="360" w:lineRule="auto"/>
              <w:rPr>
                <w:rFonts w:ascii="Arial" w:hAnsi="Arial" w:cs="Arial"/>
                <w:b/>
                <w:bCs/>
                <w:sz w:val="24"/>
                <w:szCs w:val="24"/>
              </w:rPr>
            </w:pPr>
            <w:r w:rsidRPr="0003518F">
              <w:rPr>
                <w:rFonts w:ascii="Arial" w:hAnsi="Arial" w:cs="Arial"/>
                <w:b/>
                <w:bCs/>
                <w:sz w:val="24"/>
                <w:szCs w:val="24"/>
              </w:rPr>
              <w:t xml:space="preserve"> ACTIVITIES</w:t>
            </w:r>
          </w:p>
        </w:tc>
      </w:tr>
      <w:tr w:rsidR="0003518F" w:rsidRPr="0003518F" w:rsidTr="00AA7938">
        <w:trPr>
          <w:trHeight w:val="70"/>
        </w:trPr>
        <w:tc>
          <w:tcPr>
            <w:tcW w:w="4301" w:type="dxa"/>
            <w:hideMark/>
          </w:tcPr>
          <w:p w:rsidR="0003518F" w:rsidRPr="0003518F" w:rsidRDefault="0003518F" w:rsidP="00401236">
            <w:pPr>
              <w:spacing w:line="360" w:lineRule="auto"/>
              <w:rPr>
                <w:rFonts w:ascii="Arial" w:hAnsi="Arial" w:cs="Arial"/>
                <w:sz w:val="24"/>
                <w:szCs w:val="24"/>
              </w:rPr>
            </w:pPr>
            <w:r w:rsidRPr="0003518F">
              <w:rPr>
                <w:rFonts w:ascii="Arial" w:hAnsi="Arial" w:cs="Arial"/>
                <w:sz w:val="24"/>
                <w:szCs w:val="24"/>
              </w:rPr>
              <w:t>21</w:t>
            </w:r>
            <w:r w:rsidRPr="0003518F">
              <w:rPr>
                <w:rFonts w:ascii="Arial" w:hAnsi="Arial" w:cs="Arial"/>
                <w:sz w:val="24"/>
                <w:szCs w:val="24"/>
                <w:vertAlign w:val="superscript"/>
              </w:rPr>
              <w:t>st</w:t>
            </w:r>
            <w:r w:rsidRPr="0003518F">
              <w:rPr>
                <w:rFonts w:ascii="Arial" w:hAnsi="Arial" w:cs="Arial"/>
                <w:sz w:val="24"/>
                <w:szCs w:val="24"/>
              </w:rPr>
              <w:t xml:space="preserve"> October 2025 – 11</w:t>
            </w:r>
            <w:r w:rsidRPr="0003518F">
              <w:rPr>
                <w:rFonts w:ascii="Arial" w:hAnsi="Arial" w:cs="Arial"/>
                <w:sz w:val="24"/>
                <w:szCs w:val="24"/>
                <w:vertAlign w:val="superscript"/>
              </w:rPr>
              <w:t>th</w:t>
            </w:r>
            <w:r w:rsidRPr="0003518F">
              <w:rPr>
                <w:rFonts w:ascii="Arial" w:hAnsi="Arial" w:cs="Arial"/>
                <w:sz w:val="24"/>
                <w:szCs w:val="24"/>
              </w:rPr>
              <w:t>January 2026</w:t>
            </w:r>
          </w:p>
        </w:tc>
        <w:tc>
          <w:tcPr>
            <w:tcW w:w="4879" w:type="dxa"/>
            <w:hideMark/>
          </w:tcPr>
          <w:p w:rsidR="0003518F" w:rsidRPr="0003518F" w:rsidRDefault="00445698" w:rsidP="00401236">
            <w:pPr>
              <w:spacing w:line="360" w:lineRule="auto"/>
              <w:rPr>
                <w:rFonts w:ascii="Arial" w:hAnsi="Arial" w:cs="Arial"/>
                <w:sz w:val="24"/>
                <w:szCs w:val="24"/>
              </w:rPr>
            </w:pPr>
            <w:r>
              <w:rPr>
                <w:rFonts w:ascii="Arial" w:hAnsi="Arial" w:cs="Arial"/>
                <w:sz w:val="24"/>
                <w:szCs w:val="24"/>
              </w:rPr>
              <w:t>Proposal W</w:t>
            </w:r>
            <w:r w:rsidR="0003518F" w:rsidRPr="0003518F">
              <w:rPr>
                <w:rFonts w:ascii="Arial" w:hAnsi="Arial" w:cs="Arial"/>
                <w:sz w:val="24"/>
                <w:szCs w:val="24"/>
              </w:rPr>
              <w:t>riting</w:t>
            </w:r>
          </w:p>
        </w:tc>
      </w:tr>
      <w:tr w:rsidR="0003518F" w:rsidRPr="0003518F" w:rsidTr="00AA7938">
        <w:trPr>
          <w:trHeight w:val="215"/>
        </w:trPr>
        <w:tc>
          <w:tcPr>
            <w:tcW w:w="4301" w:type="dxa"/>
            <w:hideMark/>
          </w:tcPr>
          <w:p w:rsidR="0003518F" w:rsidRPr="0003518F" w:rsidRDefault="0003518F" w:rsidP="00401236">
            <w:pPr>
              <w:spacing w:line="360" w:lineRule="auto"/>
              <w:rPr>
                <w:rFonts w:ascii="Arial" w:hAnsi="Arial" w:cs="Arial"/>
                <w:sz w:val="24"/>
                <w:szCs w:val="24"/>
              </w:rPr>
            </w:pPr>
            <w:r w:rsidRPr="0003518F">
              <w:rPr>
                <w:rFonts w:ascii="Arial" w:hAnsi="Arial" w:cs="Arial"/>
                <w:sz w:val="24"/>
                <w:szCs w:val="24"/>
              </w:rPr>
              <w:t>12</w:t>
            </w:r>
            <w:r w:rsidRPr="0003518F">
              <w:rPr>
                <w:rFonts w:ascii="Arial" w:hAnsi="Arial" w:cs="Arial"/>
                <w:sz w:val="24"/>
                <w:szCs w:val="24"/>
                <w:vertAlign w:val="superscript"/>
              </w:rPr>
              <w:t>th</w:t>
            </w:r>
            <w:r w:rsidR="00445698">
              <w:rPr>
                <w:rFonts w:ascii="Arial" w:hAnsi="Arial" w:cs="Arial"/>
                <w:sz w:val="24"/>
                <w:szCs w:val="24"/>
              </w:rPr>
              <w:t xml:space="preserve"> - 20</w:t>
            </w:r>
            <w:r w:rsidRPr="0003518F">
              <w:rPr>
                <w:rFonts w:ascii="Arial" w:hAnsi="Arial" w:cs="Arial"/>
                <w:sz w:val="24"/>
                <w:szCs w:val="24"/>
                <w:vertAlign w:val="superscript"/>
              </w:rPr>
              <w:t>th</w:t>
            </w:r>
            <w:r w:rsidRPr="0003518F">
              <w:rPr>
                <w:rFonts w:ascii="Arial" w:hAnsi="Arial" w:cs="Arial"/>
                <w:sz w:val="24"/>
                <w:szCs w:val="24"/>
              </w:rPr>
              <w:t xml:space="preserve"> January, 2026</w:t>
            </w:r>
          </w:p>
        </w:tc>
        <w:tc>
          <w:tcPr>
            <w:tcW w:w="4879" w:type="dxa"/>
            <w:hideMark/>
          </w:tcPr>
          <w:p w:rsidR="0003518F" w:rsidRPr="0003518F" w:rsidRDefault="00445698" w:rsidP="00401236">
            <w:pPr>
              <w:spacing w:line="360" w:lineRule="auto"/>
              <w:rPr>
                <w:rFonts w:ascii="Arial" w:hAnsi="Arial" w:cs="Arial"/>
                <w:sz w:val="24"/>
                <w:szCs w:val="24"/>
              </w:rPr>
            </w:pPr>
            <w:r>
              <w:rPr>
                <w:rFonts w:ascii="Arial" w:hAnsi="Arial" w:cs="Arial"/>
                <w:sz w:val="24"/>
                <w:szCs w:val="24"/>
              </w:rPr>
              <w:t>Proposal Editing</w:t>
            </w:r>
          </w:p>
        </w:tc>
      </w:tr>
      <w:tr w:rsidR="0003518F" w:rsidRPr="0003518F" w:rsidTr="00AA7938">
        <w:trPr>
          <w:trHeight w:val="188"/>
        </w:trPr>
        <w:tc>
          <w:tcPr>
            <w:tcW w:w="4301" w:type="dxa"/>
            <w:hideMark/>
          </w:tcPr>
          <w:p w:rsidR="0003518F" w:rsidRPr="0003518F" w:rsidRDefault="0003518F" w:rsidP="00401236">
            <w:pPr>
              <w:spacing w:line="360" w:lineRule="auto"/>
              <w:rPr>
                <w:rFonts w:ascii="Arial" w:hAnsi="Arial" w:cs="Arial"/>
                <w:sz w:val="24"/>
                <w:szCs w:val="24"/>
              </w:rPr>
            </w:pPr>
            <w:r w:rsidRPr="0003518F">
              <w:rPr>
                <w:rFonts w:ascii="Arial" w:hAnsi="Arial" w:cs="Arial"/>
                <w:sz w:val="24"/>
                <w:szCs w:val="24"/>
              </w:rPr>
              <w:t>22</w:t>
            </w:r>
            <w:r w:rsidRPr="0003518F">
              <w:rPr>
                <w:rFonts w:ascii="Arial" w:hAnsi="Arial" w:cs="Arial"/>
                <w:sz w:val="24"/>
                <w:szCs w:val="24"/>
                <w:vertAlign w:val="superscript"/>
              </w:rPr>
              <w:t>nd</w:t>
            </w:r>
            <w:r w:rsidRPr="0003518F">
              <w:rPr>
                <w:rFonts w:ascii="Arial" w:hAnsi="Arial" w:cs="Arial"/>
                <w:sz w:val="24"/>
                <w:szCs w:val="24"/>
              </w:rPr>
              <w:t xml:space="preserve"> January, 2026</w:t>
            </w:r>
          </w:p>
        </w:tc>
        <w:tc>
          <w:tcPr>
            <w:tcW w:w="4879" w:type="dxa"/>
            <w:hideMark/>
          </w:tcPr>
          <w:p w:rsidR="0003518F" w:rsidRPr="0003518F" w:rsidRDefault="0003518F" w:rsidP="00401236">
            <w:pPr>
              <w:spacing w:line="360" w:lineRule="auto"/>
              <w:rPr>
                <w:rFonts w:ascii="Arial" w:hAnsi="Arial" w:cs="Arial"/>
                <w:sz w:val="24"/>
                <w:szCs w:val="24"/>
              </w:rPr>
            </w:pPr>
            <w:r w:rsidRPr="0003518F">
              <w:rPr>
                <w:rFonts w:ascii="Arial" w:hAnsi="Arial" w:cs="Arial"/>
                <w:sz w:val="24"/>
                <w:szCs w:val="24"/>
              </w:rPr>
              <w:t>Proposal Submission</w:t>
            </w:r>
          </w:p>
        </w:tc>
      </w:tr>
      <w:tr w:rsidR="0003518F" w:rsidRPr="0003518F" w:rsidTr="00AA7938">
        <w:trPr>
          <w:trHeight w:val="80"/>
        </w:trPr>
        <w:tc>
          <w:tcPr>
            <w:tcW w:w="4301" w:type="dxa"/>
            <w:hideMark/>
          </w:tcPr>
          <w:p w:rsidR="0003518F" w:rsidRPr="0003518F" w:rsidRDefault="00445698" w:rsidP="00401236">
            <w:pPr>
              <w:spacing w:line="360" w:lineRule="auto"/>
              <w:rPr>
                <w:rFonts w:ascii="Arial" w:hAnsi="Arial" w:cs="Arial"/>
                <w:sz w:val="24"/>
                <w:szCs w:val="24"/>
              </w:rPr>
            </w:pPr>
            <w:r>
              <w:rPr>
                <w:rFonts w:ascii="Arial" w:hAnsi="Arial" w:cs="Arial"/>
                <w:sz w:val="24"/>
                <w:szCs w:val="24"/>
              </w:rPr>
              <w:t>February</w:t>
            </w:r>
            <w:r w:rsidR="0003518F" w:rsidRPr="0003518F">
              <w:rPr>
                <w:rFonts w:ascii="Arial" w:hAnsi="Arial" w:cs="Arial"/>
                <w:sz w:val="24"/>
                <w:szCs w:val="24"/>
              </w:rPr>
              <w:t>, 2026</w:t>
            </w:r>
          </w:p>
        </w:tc>
        <w:tc>
          <w:tcPr>
            <w:tcW w:w="4879" w:type="dxa"/>
            <w:hideMark/>
          </w:tcPr>
          <w:p w:rsidR="0003518F" w:rsidRPr="0003518F" w:rsidRDefault="0003518F" w:rsidP="00401236">
            <w:pPr>
              <w:spacing w:line="360" w:lineRule="auto"/>
              <w:rPr>
                <w:rFonts w:ascii="Arial" w:hAnsi="Arial" w:cs="Arial"/>
                <w:sz w:val="24"/>
                <w:szCs w:val="24"/>
              </w:rPr>
            </w:pPr>
            <w:r w:rsidRPr="0003518F">
              <w:rPr>
                <w:rFonts w:ascii="Arial" w:hAnsi="Arial" w:cs="Arial"/>
                <w:sz w:val="24"/>
                <w:szCs w:val="24"/>
              </w:rPr>
              <w:t>Proposal Presentation</w:t>
            </w:r>
          </w:p>
        </w:tc>
      </w:tr>
      <w:tr w:rsidR="0003518F" w:rsidRPr="0003518F" w:rsidTr="00AA7938">
        <w:trPr>
          <w:trHeight w:val="233"/>
        </w:trPr>
        <w:tc>
          <w:tcPr>
            <w:tcW w:w="4301" w:type="dxa"/>
            <w:hideMark/>
          </w:tcPr>
          <w:p w:rsidR="0003518F" w:rsidRPr="0003518F" w:rsidRDefault="002362AC" w:rsidP="00401236">
            <w:pPr>
              <w:spacing w:line="360" w:lineRule="auto"/>
              <w:rPr>
                <w:rFonts w:ascii="Arial" w:hAnsi="Arial" w:cs="Arial"/>
                <w:sz w:val="24"/>
                <w:szCs w:val="24"/>
              </w:rPr>
            </w:pPr>
            <w:r>
              <w:rPr>
                <w:rFonts w:ascii="Arial" w:hAnsi="Arial" w:cs="Arial"/>
                <w:sz w:val="24"/>
                <w:szCs w:val="24"/>
              </w:rPr>
              <w:t>17th February – 28</w:t>
            </w:r>
            <w:r w:rsidRPr="002362AC">
              <w:rPr>
                <w:rFonts w:ascii="Arial" w:hAnsi="Arial" w:cs="Arial"/>
                <w:sz w:val="24"/>
                <w:szCs w:val="24"/>
                <w:vertAlign w:val="superscript"/>
              </w:rPr>
              <w:t>th</w:t>
            </w:r>
            <w:r>
              <w:rPr>
                <w:rFonts w:ascii="Arial" w:hAnsi="Arial" w:cs="Arial"/>
                <w:sz w:val="24"/>
                <w:szCs w:val="24"/>
              </w:rPr>
              <w:t xml:space="preserve"> February</w:t>
            </w:r>
            <w:r w:rsidR="0003518F" w:rsidRPr="0003518F">
              <w:rPr>
                <w:rFonts w:ascii="Arial" w:hAnsi="Arial" w:cs="Arial"/>
                <w:sz w:val="24"/>
                <w:szCs w:val="24"/>
              </w:rPr>
              <w:t>, 2026</w:t>
            </w:r>
          </w:p>
        </w:tc>
        <w:tc>
          <w:tcPr>
            <w:tcW w:w="4879" w:type="dxa"/>
            <w:hideMark/>
          </w:tcPr>
          <w:p w:rsidR="0003518F" w:rsidRPr="0003518F" w:rsidRDefault="002362AC" w:rsidP="00445698">
            <w:pPr>
              <w:spacing w:line="360" w:lineRule="auto"/>
              <w:rPr>
                <w:rFonts w:ascii="Arial" w:hAnsi="Arial" w:cs="Arial"/>
                <w:sz w:val="24"/>
                <w:szCs w:val="24"/>
              </w:rPr>
            </w:pPr>
            <w:r>
              <w:rPr>
                <w:rFonts w:ascii="Arial" w:hAnsi="Arial" w:cs="Arial"/>
                <w:sz w:val="24"/>
                <w:szCs w:val="24"/>
              </w:rPr>
              <w:t xml:space="preserve">Making Corrections highlighted from the proposal presentation  </w:t>
            </w:r>
          </w:p>
        </w:tc>
      </w:tr>
      <w:tr w:rsidR="0003518F" w:rsidRPr="0003518F" w:rsidTr="00AA7938">
        <w:trPr>
          <w:trHeight w:val="305"/>
        </w:trPr>
        <w:tc>
          <w:tcPr>
            <w:tcW w:w="4301" w:type="dxa"/>
            <w:hideMark/>
          </w:tcPr>
          <w:p w:rsidR="0003518F" w:rsidRPr="0003518F" w:rsidRDefault="0003518F" w:rsidP="00401236">
            <w:pPr>
              <w:spacing w:line="360" w:lineRule="auto"/>
              <w:rPr>
                <w:rFonts w:ascii="Arial" w:hAnsi="Arial" w:cs="Arial"/>
                <w:sz w:val="24"/>
                <w:szCs w:val="24"/>
              </w:rPr>
            </w:pPr>
            <w:r w:rsidRPr="0003518F">
              <w:rPr>
                <w:rFonts w:ascii="Arial" w:hAnsi="Arial" w:cs="Arial"/>
                <w:sz w:val="24"/>
                <w:szCs w:val="24"/>
              </w:rPr>
              <w:lastRenderedPageBreak/>
              <w:t>01</w:t>
            </w:r>
            <w:r w:rsidRPr="0003518F">
              <w:rPr>
                <w:rFonts w:ascii="Arial" w:hAnsi="Arial" w:cs="Arial"/>
                <w:sz w:val="24"/>
                <w:szCs w:val="24"/>
                <w:vertAlign w:val="superscript"/>
              </w:rPr>
              <w:t>st</w:t>
            </w:r>
            <w:r w:rsidR="002362AC">
              <w:rPr>
                <w:rFonts w:ascii="Arial" w:hAnsi="Arial" w:cs="Arial"/>
                <w:sz w:val="24"/>
                <w:szCs w:val="24"/>
              </w:rPr>
              <w:t xml:space="preserve"> March</w:t>
            </w:r>
            <w:r w:rsidRPr="0003518F">
              <w:rPr>
                <w:rFonts w:ascii="Arial" w:hAnsi="Arial" w:cs="Arial"/>
                <w:sz w:val="24"/>
                <w:szCs w:val="24"/>
              </w:rPr>
              <w:t xml:space="preserve"> – </w:t>
            </w:r>
            <w:r w:rsidR="002362AC">
              <w:rPr>
                <w:rFonts w:ascii="Arial" w:hAnsi="Arial" w:cs="Arial"/>
                <w:sz w:val="24"/>
                <w:szCs w:val="24"/>
              </w:rPr>
              <w:t>1</w:t>
            </w:r>
            <w:r w:rsidRPr="0003518F">
              <w:rPr>
                <w:rFonts w:ascii="Arial" w:hAnsi="Arial" w:cs="Arial"/>
                <w:sz w:val="24"/>
                <w:szCs w:val="24"/>
              </w:rPr>
              <w:t>4</w:t>
            </w:r>
            <w:r w:rsidRPr="0003518F">
              <w:rPr>
                <w:rFonts w:ascii="Arial" w:hAnsi="Arial" w:cs="Arial"/>
                <w:sz w:val="24"/>
                <w:szCs w:val="24"/>
                <w:vertAlign w:val="superscript"/>
              </w:rPr>
              <w:t>th</w:t>
            </w:r>
            <w:r w:rsidR="002362AC">
              <w:rPr>
                <w:rFonts w:ascii="Arial" w:hAnsi="Arial" w:cs="Arial"/>
                <w:sz w:val="24"/>
                <w:szCs w:val="24"/>
              </w:rPr>
              <w:t xml:space="preserve"> March</w:t>
            </w:r>
            <w:r w:rsidRPr="0003518F">
              <w:rPr>
                <w:rFonts w:ascii="Arial" w:hAnsi="Arial" w:cs="Arial"/>
                <w:sz w:val="24"/>
                <w:szCs w:val="24"/>
              </w:rPr>
              <w:t>, 2026</w:t>
            </w:r>
          </w:p>
        </w:tc>
        <w:tc>
          <w:tcPr>
            <w:tcW w:w="4879" w:type="dxa"/>
            <w:hideMark/>
          </w:tcPr>
          <w:p w:rsidR="0003518F" w:rsidRPr="0003518F" w:rsidRDefault="002362AC" w:rsidP="00401236">
            <w:pPr>
              <w:spacing w:line="360" w:lineRule="auto"/>
              <w:rPr>
                <w:rFonts w:ascii="Arial" w:hAnsi="Arial" w:cs="Arial"/>
                <w:sz w:val="24"/>
                <w:szCs w:val="24"/>
              </w:rPr>
            </w:pPr>
            <w:r>
              <w:rPr>
                <w:rFonts w:ascii="Arial" w:hAnsi="Arial" w:cs="Arial"/>
                <w:sz w:val="24"/>
                <w:szCs w:val="24"/>
              </w:rPr>
              <w:t>Pilot study</w:t>
            </w:r>
          </w:p>
        </w:tc>
      </w:tr>
      <w:tr w:rsidR="0003518F" w:rsidRPr="0003518F" w:rsidTr="00AA7938">
        <w:trPr>
          <w:trHeight w:val="260"/>
        </w:trPr>
        <w:tc>
          <w:tcPr>
            <w:tcW w:w="4301" w:type="dxa"/>
            <w:hideMark/>
          </w:tcPr>
          <w:p w:rsidR="0003518F" w:rsidRPr="0003518F" w:rsidRDefault="002362AC" w:rsidP="00401236">
            <w:pPr>
              <w:spacing w:line="360" w:lineRule="auto"/>
              <w:rPr>
                <w:rFonts w:ascii="Arial" w:hAnsi="Arial" w:cs="Arial"/>
                <w:sz w:val="24"/>
                <w:szCs w:val="24"/>
              </w:rPr>
            </w:pPr>
            <w:r>
              <w:rPr>
                <w:rFonts w:ascii="Arial" w:hAnsi="Arial" w:cs="Arial"/>
                <w:sz w:val="24"/>
                <w:szCs w:val="24"/>
              </w:rPr>
              <w:t>17</w:t>
            </w:r>
            <w:r w:rsidR="0003518F" w:rsidRPr="0003518F">
              <w:rPr>
                <w:rFonts w:ascii="Arial" w:hAnsi="Arial" w:cs="Arial"/>
                <w:sz w:val="24"/>
                <w:szCs w:val="24"/>
                <w:vertAlign w:val="superscript"/>
              </w:rPr>
              <w:t>th</w:t>
            </w:r>
            <w:r>
              <w:rPr>
                <w:rFonts w:ascii="Arial" w:hAnsi="Arial" w:cs="Arial"/>
                <w:sz w:val="24"/>
                <w:szCs w:val="24"/>
              </w:rPr>
              <w:t xml:space="preserve"> March - 23</w:t>
            </w:r>
            <w:r w:rsidR="0003518F" w:rsidRPr="0003518F">
              <w:rPr>
                <w:rFonts w:ascii="Arial" w:hAnsi="Arial" w:cs="Arial"/>
                <w:sz w:val="24"/>
                <w:szCs w:val="24"/>
                <w:vertAlign w:val="superscript"/>
              </w:rPr>
              <w:t>th</w:t>
            </w:r>
            <w:r>
              <w:rPr>
                <w:rFonts w:ascii="Arial" w:hAnsi="Arial" w:cs="Arial"/>
                <w:sz w:val="24"/>
                <w:szCs w:val="24"/>
              </w:rPr>
              <w:t xml:space="preserve"> March</w:t>
            </w:r>
            <w:r w:rsidR="0003518F" w:rsidRPr="0003518F">
              <w:rPr>
                <w:rFonts w:ascii="Arial" w:hAnsi="Arial" w:cs="Arial"/>
                <w:sz w:val="24"/>
                <w:szCs w:val="24"/>
              </w:rPr>
              <w:t>, 2026</w:t>
            </w:r>
          </w:p>
        </w:tc>
        <w:tc>
          <w:tcPr>
            <w:tcW w:w="4879" w:type="dxa"/>
            <w:hideMark/>
          </w:tcPr>
          <w:p w:rsidR="0003518F" w:rsidRPr="0003518F" w:rsidRDefault="002362AC" w:rsidP="00401236">
            <w:pPr>
              <w:spacing w:line="360" w:lineRule="auto"/>
              <w:rPr>
                <w:rFonts w:ascii="Arial" w:hAnsi="Arial" w:cs="Arial"/>
                <w:sz w:val="24"/>
                <w:szCs w:val="24"/>
              </w:rPr>
            </w:pPr>
            <w:r>
              <w:rPr>
                <w:rFonts w:ascii="Arial" w:hAnsi="Arial" w:cs="Arial"/>
                <w:sz w:val="24"/>
                <w:szCs w:val="24"/>
              </w:rPr>
              <w:t>Modifying the questionnaire based on the outcome of the pilot study</w:t>
            </w:r>
          </w:p>
        </w:tc>
      </w:tr>
      <w:tr w:rsidR="0003518F" w:rsidRPr="0003518F" w:rsidTr="00AA7938">
        <w:trPr>
          <w:trHeight w:val="332"/>
        </w:trPr>
        <w:tc>
          <w:tcPr>
            <w:tcW w:w="4301" w:type="dxa"/>
            <w:hideMark/>
          </w:tcPr>
          <w:p w:rsidR="0003518F" w:rsidRPr="0003518F" w:rsidRDefault="002362AC" w:rsidP="00401236">
            <w:pPr>
              <w:spacing w:line="360" w:lineRule="auto"/>
              <w:rPr>
                <w:rFonts w:ascii="Arial" w:hAnsi="Arial" w:cs="Arial"/>
                <w:sz w:val="24"/>
                <w:szCs w:val="24"/>
              </w:rPr>
            </w:pPr>
            <w:r>
              <w:rPr>
                <w:rFonts w:ascii="Arial" w:hAnsi="Arial" w:cs="Arial"/>
                <w:sz w:val="24"/>
                <w:szCs w:val="24"/>
              </w:rPr>
              <w:t>30</w:t>
            </w:r>
            <w:r w:rsidR="0003518F" w:rsidRPr="0003518F">
              <w:rPr>
                <w:rFonts w:ascii="Arial" w:hAnsi="Arial" w:cs="Arial"/>
                <w:sz w:val="24"/>
                <w:szCs w:val="24"/>
                <w:vertAlign w:val="superscript"/>
              </w:rPr>
              <w:t>th</w:t>
            </w:r>
            <w:r>
              <w:rPr>
                <w:rFonts w:ascii="Arial" w:hAnsi="Arial" w:cs="Arial"/>
                <w:sz w:val="24"/>
                <w:szCs w:val="24"/>
              </w:rPr>
              <w:t xml:space="preserve"> March - 21</w:t>
            </w:r>
            <w:r w:rsidR="0003518F" w:rsidRPr="0003518F">
              <w:rPr>
                <w:rFonts w:ascii="Arial" w:hAnsi="Arial" w:cs="Arial"/>
                <w:sz w:val="24"/>
                <w:szCs w:val="24"/>
                <w:vertAlign w:val="superscript"/>
              </w:rPr>
              <w:t>st</w:t>
            </w:r>
            <w:r>
              <w:rPr>
                <w:rFonts w:ascii="Arial" w:hAnsi="Arial" w:cs="Arial"/>
                <w:sz w:val="24"/>
                <w:szCs w:val="24"/>
              </w:rPr>
              <w:t xml:space="preserve"> April</w:t>
            </w:r>
            <w:r w:rsidR="0003518F" w:rsidRPr="0003518F">
              <w:rPr>
                <w:rFonts w:ascii="Arial" w:hAnsi="Arial" w:cs="Arial"/>
                <w:sz w:val="24"/>
                <w:szCs w:val="24"/>
              </w:rPr>
              <w:t>, 2026</w:t>
            </w:r>
          </w:p>
        </w:tc>
        <w:tc>
          <w:tcPr>
            <w:tcW w:w="4879" w:type="dxa"/>
            <w:hideMark/>
          </w:tcPr>
          <w:p w:rsidR="0003518F" w:rsidRPr="0003518F" w:rsidRDefault="002362AC" w:rsidP="00401236">
            <w:pPr>
              <w:spacing w:line="360" w:lineRule="auto"/>
              <w:rPr>
                <w:rFonts w:ascii="Arial" w:hAnsi="Arial" w:cs="Arial"/>
                <w:sz w:val="24"/>
                <w:szCs w:val="24"/>
              </w:rPr>
            </w:pPr>
            <w:r>
              <w:rPr>
                <w:rFonts w:ascii="Arial" w:hAnsi="Arial" w:cs="Arial"/>
                <w:sz w:val="24"/>
                <w:szCs w:val="24"/>
              </w:rPr>
              <w:t>Data Collection</w:t>
            </w:r>
          </w:p>
        </w:tc>
      </w:tr>
      <w:tr w:rsidR="0003518F" w:rsidRPr="0003518F" w:rsidTr="00AA7938">
        <w:trPr>
          <w:trHeight w:val="188"/>
        </w:trPr>
        <w:tc>
          <w:tcPr>
            <w:tcW w:w="4301" w:type="dxa"/>
            <w:hideMark/>
          </w:tcPr>
          <w:p w:rsidR="0003518F" w:rsidRPr="0003518F" w:rsidRDefault="00A77610" w:rsidP="00401236">
            <w:pPr>
              <w:spacing w:line="360" w:lineRule="auto"/>
              <w:rPr>
                <w:rFonts w:ascii="Arial" w:hAnsi="Arial" w:cs="Arial"/>
                <w:sz w:val="24"/>
                <w:szCs w:val="24"/>
              </w:rPr>
            </w:pPr>
            <w:r>
              <w:rPr>
                <w:rFonts w:ascii="Arial" w:hAnsi="Arial" w:cs="Arial"/>
                <w:sz w:val="24"/>
                <w:szCs w:val="24"/>
              </w:rPr>
              <w:t>28</w:t>
            </w:r>
            <w:r w:rsidRPr="00A77610">
              <w:rPr>
                <w:rFonts w:ascii="Arial" w:hAnsi="Arial" w:cs="Arial"/>
                <w:sz w:val="24"/>
                <w:szCs w:val="24"/>
                <w:vertAlign w:val="superscript"/>
              </w:rPr>
              <w:t>th</w:t>
            </w:r>
            <w:r>
              <w:rPr>
                <w:rFonts w:ascii="Arial" w:hAnsi="Arial" w:cs="Arial"/>
                <w:sz w:val="24"/>
                <w:szCs w:val="24"/>
              </w:rPr>
              <w:t xml:space="preserve"> April – 2</w:t>
            </w:r>
            <w:r w:rsidRPr="00A77610">
              <w:rPr>
                <w:rFonts w:ascii="Arial" w:hAnsi="Arial" w:cs="Arial"/>
                <w:sz w:val="24"/>
                <w:szCs w:val="24"/>
                <w:vertAlign w:val="superscript"/>
              </w:rPr>
              <w:t>nd</w:t>
            </w:r>
            <w:r>
              <w:rPr>
                <w:rFonts w:ascii="Arial" w:hAnsi="Arial" w:cs="Arial"/>
                <w:sz w:val="24"/>
                <w:szCs w:val="24"/>
              </w:rPr>
              <w:t xml:space="preserve"> May</w:t>
            </w:r>
            <w:r w:rsidR="0003518F" w:rsidRPr="0003518F">
              <w:rPr>
                <w:rFonts w:ascii="Arial" w:hAnsi="Arial" w:cs="Arial"/>
                <w:sz w:val="24"/>
                <w:szCs w:val="24"/>
              </w:rPr>
              <w:t>, 2026</w:t>
            </w:r>
          </w:p>
        </w:tc>
        <w:tc>
          <w:tcPr>
            <w:tcW w:w="4879" w:type="dxa"/>
            <w:hideMark/>
          </w:tcPr>
          <w:p w:rsidR="0003518F" w:rsidRPr="0003518F" w:rsidRDefault="00A77610" w:rsidP="00401236">
            <w:pPr>
              <w:spacing w:line="360" w:lineRule="auto"/>
              <w:rPr>
                <w:rFonts w:ascii="Arial" w:hAnsi="Arial" w:cs="Arial"/>
                <w:sz w:val="24"/>
                <w:szCs w:val="24"/>
              </w:rPr>
            </w:pPr>
            <w:r>
              <w:rPr>
                <w:rFonts w:ascii="Arial" w:hAnsi="Arial" w:cs="Arial"/>
                <w:sz w:val="24"/>
                <w:szCs w:val="24"/>
              </w:rPr>
              <w:t>Data Coding</w:t>
            </w:r>
          </w:p>
        </w:tc>
      </w:tr>
      <w:tr w:rsidR="002362AC" w:rsidRPr="0003518F" w:rsidTr="00AA7938">
        <w:trPr>
          <w:trHeight w:val="188"/>
        </w:trPr>
        <w:tc>
          <w:tcPr>
            <w:tcW w:w="4301" w:type="dxa"/>
          </w:tcPr>
          <w:p w:rsidR="002362AC" w:rsidRPr="0003518F" w:rsidRDefault="00A77610" w:rsidP="00401236">
            <w:pPr>
              <w:spacing w:line="360" w:lineRule="auto"/>
              <w:rPr>
                <w:rFonts w:ascii="Arial" w:hAnsi="Arial" w:cs="Arial"/>
                <w:sz w:val="24"/>
                <w:szCs w:val="24"/>
              </w:rPr>
            </w:pPr>
            <w:r>
              <w:rPr>
                <w:rFonts w:ascii="Arial" w:hAnsi="Arial" w:cs="Arial"/>
                <w:sz w:val="24"/>
                <w:szCs w:val="24"/>
              </w:rPr>
              <w:t>10</w:t>
            </w:r>
            <w:r w:rsidRPr="00A77610">
              <w:rPr>
                <w:rFonts w:ascii="Arial" w:hAnsi="Arial" w:cs="Arial"/>
                <w:sz w:val="24"/>
                <w:szCs w:val="24"/>
                <w:vertAlign w:val="superscript"/>
              </w:rPr>
              <w:t>th</w:t>
            </w:r>
            <w:r>
              <w:rPr>
                <w:rFonts w:ascii="Arial" w:hAnsi="Arial" w:cs="Arial"/>
                <w:sz w:val="24"/>
                <w:szCs w:val="24"/>
              </w:rPr>
              <w:t xml:space="preserve"> May – 30</w:t>
            </w:r>
            <w:r w:rsidRPr="00A77610">
              <w:rPr>
                <w:rFonts w:ascii="Arial" w:hAnsi="Arial" w:cs="Arial"/>
                <w:sz w:val="24"/>
                <w:szCs w:val="24"/>
                <w:vertAlign w:val="superscript"/>
              </w:rPr>
              <w:t>th</w:t>
            </w:r>
            <w:r>
              <w:rPr>
                <w:rFonts w:ascii="Arial" w:hAnsi="Arial" w:cs="Arial"/>
                <w:sz w:val="24"/>
                <w:szCs w:val="24"/>
              </w:rPr>
              <w:t xml:space="preserve"> June, 2026</w:t>
            </w:r>
          </w:p>
        </w:tc>
        <w:tc>
          <w:tcPr>
            <w:tcW w:w="4879" w:type="dxa"/>
          </w:tcPr>
          <w:p w:rsidR="002362AC" w:rsidRPr="0003518F" w:rsidRDefault="00A77610" w:rsidP="00401236">
            <w:pPr>
              <w:spacing w:line="360" w:lineRule="auto"/>
              <w:rPr>
                <w:rFonts w:ascii="Arial" w:hAnsi="Arial" w:cs="Arial"/>
                <w:sz w:val="24"/>
                <w:szCs w:val="24"/>
              </w:rPr>
            </w:pPr>
            <w:r>
              <w:rPr>
                <w:rFonts w:ascii="Arial" w:hAnsi="Arial" w:cs="Arial"/>
                <w:sz w:val="24"/>
                <w:szCs w:val="24"/>
              </w:rPr>
              <w:t>Analysis &amp; Report Writing</w:t>
            </w:r>
          </w:p>
        </w:tc>
      </w:tr>
      <w:tr w:rsidR="002362AC" w:rsidRPr="0003518F" w:rsidTr="00AA7938">
        <w:trPr>
          <w:trHeight w:val="188"/>
        </w:trPr>
        <w:tc>
          <w:tcPr>
            <w:tcW w:w="4301" w:type="dxa"/>
          </w:tcPr>
          <w:p w:rsidR="002362AC" w:rsidRPr="0003518F" w:rsidRDefault="00A77610" w:rsidP="00401236">
            <w:pPr>
              <w:spacing w:line="360" w:lineRule="auto"/>
              <w:rPr>
                <w:rFonts w:ascii="Arial" w:hAnsi="Arial" w:cs="Arial"/>
                <w:sz w:val="24"/>
                <w:szCs w:val="24"/>
              </w:rPr>
            </w:pPr>
            <w:r>
              <w:rPr>
                <w:rFonts w:ascii="Arial" w:hAnsi="Arial" w:cs="Arial"/>
                <w:sz w:val="24"/>
                <w:szCs w:val="24"/>
              </w:rPr>
              <w:t>5</w:t>
            </w:r>
            <w:r w:rsidRPr="00A77610">
              <w:rPr>
                <w:rFonts w:ascii="Arial" w:hAnsi="Arial" w:cs="Arial"/>
                <w:sz w:val="24"/>
                <w:szCs w:val="24"/>
                <w:vertAlign w:val="superscript"/>
              </w:rPr>
              <w:t>th</w:t>
            </w:r>
            <w:r>
              <w:rPr>
                <w:rFonts w:ascii="Arial" w:hAnsi="Arial" w:cs="Arial"/>
                <w:sz w:val="24"/>
                <w:szCs w:val="24"/>
              </w:rPr>
              <w:t xml:space="preserve"> </w:t>
            </w:r>
            <w:r w:rsidR="00F742C9">
              <w:rPr>
                <w:rFonts w:ascii="Arial" w:hAnsi="Arial" w:cs="Arial"/>
                <w:sz w:val="24"/>
                <w:szCs w:val="24"/>
              </w:rPr>
              <w:t>July – 19</w:t>
            </w:r>
            <w:r w:rsidR="00F742C9" w:rsidRPr="00F742C9">
              <w:rPr>
                <w:rFonts w:ascii="Arial" w:hAnsi="Arial" w:cs="Arial"/>
                <w:sz w:val="24"/>
                <w:szCs w:val="24"/>
                <w:vertAlign w:val="superscript"/>
              </w:rPr>
              <w:t>th</w:t>
            </w:r>
            <w:r w:rsidR="00F742C9">
              <w:rPr>
                <w:rFonts w:ascii="Arial" w:hAnsi="Arial" w:cs="Arial"/>
                <w:sz w:val="24"/>
                <w:szCs w:val="24"/>
              </w:rPr>
              <w:t xml:space="preserve"> July, 2026</w:t>
            </w:r>
          </w:p>
        </w:tc>
        <w:tc>
          <w:tcPr>
            <w:tcW w:w="4879" w:type="dxa"/>
          </w:tcPr>
          <w:p w:rsidR="002362AC" w:rsidRPr="0003518F" w:rsidRDefault="00F742C9" w:rsidP="00401236">
            <w:pPr>
              <w:spacing w:line="360" w:lineRule="auto"/>
              <w:rPr>
                <w:rFonts w:ascii="Arial" w:hAnsi="Arial" w:cs="Arial"/>
                <w:sz w:val="24"/>
                <w:szCs w:val="24"/>
              </w:rPr>
            </w:pPr>
            <w:r>
              <w:rPr>
                <w:rFonts w:ascii="Arial" w:hAnsi="Arial" w:cs="Arial"/>
                <w:sz w:val="24"/>
                <w:szCs w:val="24"/>
              </w:rPr>
              <w:t>Proof reading &amp; Editing</w:t>
            </w:r>
          </w:p>
        </w:tc>
      </w:tr>
      <w:tr w:rsidR="002362AC" w:rsidRPr="0003518F" w:rsidTr="00AA7938">
        <w:trPr>
          <w:trHeight w:val="188"/>
        </w:trPr>
        <w:tc>
          <w:tcPr>
            <w:tcW w:w="4301" w:type="dxa"/>
          </w:tcPr>
          <w:p w:rsidR="002362AC" w:rsidRPr="00F742C9" w:rsidRDefault="00F742C9" w:rsidP="00401236">
            <w:pPr>
              <w:spacing w:line="360" w:lineRule="auto"/>
              <w:rPr>
                <w:rFonts w:ascii="Arial" w:hAnsi="Arial" w:cs="Arial"/>
                <w:b/>
                <w:sz w:val="24"/>
                <w:szCs w:val="24"/>
              </w:rPr>
            </w:pPr>
            <w:r w:rsidRPr="00F742C9">
              <w:rPr>
                <w:rFonts w:ascii="Arial" w:hAnsi="Arial" w:cs="Arial"/>
                <w:b/>
                <w:sz w:val="24"/>
                <w:szCs w:val="24"/>
              </w:rPr>
              <w:t>22</w:t>
            </w:r>
            <w:r w:rsidRPr="00F742C9">
              <w:rPr>
                <w:rFonts w:ascii="Arial" w:hAnsi="Arial" w:cs="Arial"/>
                <w:b/>
                <w:sz w:val="24"/>
                <w:szCs w:val="24"/>
                <w:vertAlign w:val="superscript"/>
              </w:rPr>
              <w:t>nd</w:t>
            </w:r>
            <w:r w:rsidRPr="00F742C9">
              <w:rPr>
                <w:rFonts w:ascii="Arial" w:hAnsi="Arial" w:cs="Arial"/>
                <w:b/>
                <w:sz w:val="24"/>
                <w:szCs w:val="24"/>
              </w:rPr>
              <w:t xml:space="preserve"> July, 2026</w:t>
            </w:r>
          </w:p>
        </w:tc>
        <w:tc>
          <w:tcPr>
            <w:tcW w:w="4879" w:type="dxa"/>
          </w:tcPr>
          <w:p w:rsidR="002362AC" w:rsidRPr="00F742C9" w:rsidRDefault="00F742C9" w:rsidP="00401236">
            <w:pPr>
              <w:spacing w:line="360" w:lineRule="auto"/>
              <w:rPr>
                <w:rFonts w:ascii="Arial" w:hAnsi="Arial" w:cs="Arial"/>
                <w:b/>
                <w:sz w:val="24"/>
                <w:szCs w:val="24"/>
              </w:rPr>
            </w:pPr>
            <w:r w:rsidRPr="00F742C9">
              <w:rPr>
                <w:rFonts w:ascii="Arial" w:hAnsi="Arial" w:cs="Arial"/>
                <w:b/>
                <w:sz w:val="24"/>
                <w:szCs w:val="24"/>
              </w:rPr>
              <w:t>SUBMISSION OF A WRITTEN REPORT</w:t>
            </w:r>
          </w:p>
        </w:tc>
      </w:tr>
    </w:tbl>
    <w:p w:rsidR="0003518F" w:rsidRPr="0003518F" w:rsidRDefault="0003518F" w:rsidP="0003518F">
      <w:pPr>
        <w:spacing w:line="360" w:lineRule="auto"/>
        <w:rPr>
          <w:rFonts w:ascii="Arial" w:hAnsi="Arial" w:cs="Arial"/>
          <w:sz w:val="24"/>
          <w:szCs w:val="24"/>
          <w:lang w:val="en-GB"/>
        </w:rPr>
      </w:pPr>
    </w:p>
    <w:p w:rsidR="0003518F" w:rsidRPr="00F1666D" w:rsidRDefault="00F7167C" w:rsidP="0003518F">
      <w:pPr>
        <w:pStyle w:val="Heading3"/>
        <w:rPr>
          <w:rFonts w:ascii="Arial" w:hAnsi="Arial" w:cs="Arial"/>
          <w:b/>
          <w:color w:val="auto"/>
        </w:rPr>
      </w:pPr>
      <w:bookmarkStart w:id="57" w:name="_Toc219632801"/>
      <w:bookmarkStart w:id="58" w:name="_Toc219634138"/>
      <w:bookmarkStart w:id="59" w:name="_Toc219818173"/>
      <w:bookmarkStart w:id="60" w:name="_Toc219932467"/>
      <w:bookmarkStart w:id="61" w:name="_Toc221789662"/>
      <w:bookmarkStart w:id="62" w:name="_Toc222111552"/>
      <w:bookmarkEnd w:id="57"/>
      <w:bookmarkEnd w:id="58"/>
      <w:bookmarkEnd w:id="59"/>
      <w:r w:rsidRPr="00F1666D">
        <w:rPr>
          <w:rFonts w:ascii="Arial" w:hAnsi="Arial" w:cs="Arial"/>
          <w:b/>
          <w:color w:val="auto"/>
        </w:rPr>
        <w:t>3.11</w:t>
      </w:r>
      <w:r w:rsidR="0003518F" w:rsidRPr="00F1666D">
        <w:rPr>
          <w:rFonts w:ascii="Arial" w:hAnsi="Arial" w:cs="Arial"/>
          <w:b/>
          <w:color w:val="auto"/>
        </w:rPr>
        <w:t>.2 Budget</w:t>
      </w:r>
      <w:bookmarkEnd w:id="60"/>
      <w:bookmarkEnd w:id="61"/>
      <w:bookmarkEnd w:id="62"/>
    </w:p>
    <w:p w:rsidR="0003518F" w:rsidRPr="0003518F" w:rsidRDefault="0003518F" w:rsidP="0003518F">
      <w:pPr>
        <w:spacing w:line="360" w:lineRule="auto"/>
        <w:jc w:val="both"/>
        <w:rPr>
          <w:rFonts w:ascii="Arial" w:hAnsi="Arial" w:cs="Arial"/>
          <w:sz w:val="24"/>
          <w:szCs w:val="24"/>
        </w:rPr>
      </w:pPr>
      <w:r w:rsidRPr="0003518F">
        <w:rPr>
          <w:rFonts w:ascii="Arial" w:hAnsi="Arial" w:cs="Arial"/>
          <w:sz w:val="24"/>
          <w:szCs w:val="24"/>
        </w:rPr>
        <w:t>The successful completion of this research project requires adequate financial resources to support data collection, analysis and dissemination activities. Table 3.2 below provides an itemized budget outlining the anticipated costs for essential research activities.</w:t>
      </w:r>
    </w:p>
    <w:p w:rsidR="0003518F" w:rsidRPr="0003518F" w:rsidRDefault="0003518F" w:rsidP="0003518F">
      <w:pPr>
        <w:spacing w:line="360" w:lineRule="auto"/>
        <w:jc w:val="both"/>
        <w:rPr>
          <w:rFonts w:ascii="Arial" w:hAnsi="Arial" w:cs="Arial"/>
          <w:sz w:val="24"/>
          <w:szCs w:val="24"/>
        </w:rPr>
      </w:pPr>
    </w:p>
    <w:p w:rsidR="0003518F" w:rsidRPr="0003518F" w:rsidRDefault="00280D70" w:rsidP="0003518F">
      <w:pPr>
        <w:pStyle w:val="Caption"/>
        <w:keepNext/>
        <w:spacing w:line="360" w:lineRule="auto"/>
        <w:rPr>
          <w:rFonts w:ascii="Arial" w:hAnsi="Arial" w:cs="Arial"/>
          <w:b w:val="0"/>
          <w:bCs w:val="0"/>
          <w:i/>
          <w:iCs/>
          <w:color w:val="000000" w:themeColor="text1"/>
          <w:sz w:val="24"/>
          <w:szCs w:val="24"/>
        </w:rPr>
      </w:pPr>
      <w:bookmarkStart w:id="63" w:name="_Toc219634645"/>
      <w:r w:rsidRPr="0003518F">
        <w:rPr>
          <w:rFonts w:ascii="Arial" w:hAnsi="Arial" w:cs="Arial"/>
          <w:color w:val="000000" w:themeColor="text1"/>
          <w:sz w:val="24"/>
          <w:szCs w:val="24"/>
        </w:rPr>
        <w:t>Itemized</w:t>
      </w:r>
      <w:r w:rsidR="0003518F" w:rsidRPr="0003518F">
        <w:rPr>
          <w:rFonts w:ascii="Arial" w:hAnsi="Arial" w:cs="Arial"/>
          <w:color w:val="000000" w:themeColor="text1"/>
          <w:sz w:val="24"/>
          <w:szCs w:val="24"/>
        </w:rPr>
        <w:t xml:space="preserve"> Budget for the Research Project</w:t>
      </w:r>
      <w:bookmarkEnd w:id="63"/>
    </w:p>
    <w:tbl>
      <w:tblPr>
        <w:tblStyle w:val="TableGrid"/>
        <w:tblW w:w="8588" w:type="dxa"/>
        <w:tblInd w:w="85" w:type="dxa"/>
        <w:tblLook w:val="04A0" w:firstRow="1" w:lastRow="0" w:firstColumn="1" w:lastColumn="0" w:noHBand="0" w:noVBand="1"/>
      </w:tblPr>
      <w:tblGrid>
        <w:gridCol w:w="1128"/>
        <w:gridCol w:w="2202"/>
        <w:gridCol w:w="3244"/>
        <w:gridCol w:w="8"/>
        <w:gridCol w:w="1998"/>
        <w:gridCol w:w="8"/>
      </w:tblGrid>
      <w:tr w:rsidR="0003518F" w:rsidRPr="0003518F" w:rsidTr="00AA7938">
        <w:trPr>
          <w:gridAfter w:val="1"/>
          <w:wAfter w:w="8" w:type="dxa"/>
          <w:trHeight w:val="436"/>
        </w:trPr>
        <w:tc>
          <w:tcPr>
            <w:tcW w:w="1128" w:type="dxa"/>
          </w:tcPr>
          <w:p w:rsidR="0003518F" w:rsidRPr="00B2062F" w:rsidRDefault="0003518F" w:rsidP="00401236">
            <w:pPr>
              <w:spacing w:line="360" w:lineRule="auto"/>
              <w:jc w:val="center"/>
              <w:rPr>
                <w:rFonts w:ascii="Arial" w:hAnsi="Arial" w:cs="Arial"/>
                <w:b/>
                <w:sz w:val="24"/>
                <w:szCs w:val="24"/>
              </w:rPr>
            </w:pPr>
            <w:r w:rsidRPr="00B2062F">
              <w:rPr>
                <w:rFonts w:ascii="Arial" w:hAnsi="Arial" w:cs="Arial"/>
                <w:b/>
                <w:sz w:val="24"/>
                <w:szCs w:val="24"/>
              </w:rPr>
              <w:t>#</w:t>
            </w:r>
          </w:p>
        </w:tc>
        <w:tc>
          <w:tcPr>
            <w:tcW w:w="2202" w:type="dxa"/>
          </w:tcPr>
          <w:p w:rsidR="0003518F" w:rsidRPr="00B2062F" w:rsidRDefault="0003518F" w:rsidP="00401236">
            <w:pPr>
              <w:spacing w:line="360" w:lineRule="auto"/>
              <w:rPr>
                <w:rFonts w:ascii="Arial" w:hAnsi="Arial" w:cs="Arial"/>
                <w:b/>
                <w:sz w:val="24"/>
                <w:szCs w:val="24"/>
              </w:rPr>
            </w:pPr>
            <w:r w:rsidRPr="00B2062F">
              <w:rPr>
                <w:rFonts w:ascii="Arial" w:hAnsi="Arial" w:cs="Arial"/>
                <w:b/>
                <w:sz w:val="24"/>
                <w:szCs w:val="24"/>
              </w:rPr>
              <w:t>ITEM</w:t>
            </w:r>
          </w:p>
        </w:tc>
        <w:tc>
          <w:tcPr>
            <w:tcW w:w="3244" w:type="dxa"/>
          </w:tcPr>
          <w:p w:rsidR="0003518F" w:rsidRPr="00B2062F" w:rsidRDefault="0003518F" w:rsidP="00401236">
            <w:pPr>
              <w:spacing w:line="360" w:lineRule="auto"/>
              <w:rPr>
                <w:rFonts w:ascii="Arial" w:hAnsi="Arial" w:cs="Arial"/>
                <w:b/>
                <w:sz w:val="24"/>
                <w:szCs w:val="24"/>
              </w:rPr>
            </w:pPr>
            <w:r w:rsidRPr="00B2062F">
              <w:rPr>
                <w:rFonts w:ascii="Arial" w:hAnsi="Arial" w:cs="Arial"/>
                <w:b/>
                <w:sz w:val="24"/>
                <w:szCs w:val="24"/>
              </w:rPr>
              <w:t>DESCRIPTION</w:t>
            </w:r>
          </w:p>
        </w:tc>
        <w:tc>
          <w:tcPr>
            <w:tcW w:w="2006" w:type="dxa"/>
            <w:gridSpan w:val="2"/>
          </w:tcPr>
          <w:p w:rsidR="0003518F" w:rsidRPr="00B2062F" w:rsidRDefault="0003518F" w:rsidP="00401236">
            <w:pPr>
              <w:spacing w:line="360" w:lineRule="auto"/>
              <w:jc w:val="center"/>
              <w:rPr>
                <w:rFonts w:ascii="Arial" w:hAnsi="Arial" w:cs="Arial"/>
                <w:b/>
                <w:sz w:val="24"/>
                <w:szCs w:val="24"/>
              </w:rPr>
            </w:pPr>
            <w:r w:rsidRPr="00B2062F">
              <w:rPr>
                <w:rFonts w:ascii="Arial" w:hAnsi="Arial" w:cs="Arial"/>
                <w:b/>
                <w:sz w:val="24"/>
                <w:szCs w:val="24"/>
              </w:rPr>
              <w:t>COST</w:t>
            </w:r>
          </w:p>
          <w:p w:rsidR="0003518F" w:rsidRPr="00B2062F" w:rsidRDefault="00280D70" w:rsidP="00401236">
            <w:pPr>
              <w:spacing w:line="360" w:lineRule="auto"/>
              <w:jc w:val="center"/>
              <w:rPr>
                <w:rFonts w:ascii="Arial" w:hAnsi="Arial" w:cs="Arial"/>
                <w:b/>
                <w:sz w:val="24"/>
                <w:szCs w:val="24"/>
              </w:rPr>
            </w:pPr>
            <w:r w:rsidRPr="00B2062F">
              <w:rPr>
                <w:rFonts w:ascii="Arial" w:hAnsi="Arial" w:cs="Arial"/>
                <w:b/>
                <w:sz w:val="24"/>
                <w:szCs w:val="24"/>
              </w:rPr>
              <w:t>(MWK</w:t>
            </w:r>
            <w:r w:rsidR="0003518F" w:rsidRPr="00B2062F">
              <w:rPr>
                <w:rFonts w:ascii="Arial" w:hAnsi="Arial" w:cs="Arial"/>
                <w:b/>
                <w:sz w:val="24"/>
                <w:szCs w:val="24"/>
              </w:rPr>
              <w:t>)</w:t>
            </w:r>
          </w:p>
        </w:tc>
      </w:tr>
      <w:tr w:rsidR="0003518F" w:rsidRPr="0003518F" w:rsidTr="00AA7938">
        <w:trPr>
          <w:gridAfter w:val="1"/>
          <w:wAfter w:w="8" w:type="dxa"/>
          <w:trHeight w:val="797"/>
        </w:trPr>
        <w:tc>
          <w:tcPr>
            <w:tcW w:w="1128" w:type="dxa"/>
          </w:tcPr>
          <w:p w:rsidR="0003518F" w:rsidRPr="00280D70" w:rsidRDefault="0003518F" w:rsidP="00401236">
            <w:pPr>
              <w:spacing w:line="360" w:lineRule="auto"/>
              <w:jc w:val="center"/>
              <w:rPr>
                <w:rFonts w:ascii="Arial" w:hAnsi="Arial" w:cs="Arial"/>
                <w:b/>
                <w:bCs/>
                <w:sz w:val="24"/>
                <w:szCs w:val="24"/>
              </w:rPr>
            </w:pPr>
            <w:r w:rsidRPr="00280D70">
              <w:rPr>
                <w:rFonts w:ascii="Arial" w:hAnsi="Arial" w:cs="Arial"/>
                <w:sz w:val="24"/>
                <w:szCs w:val="24"/>
              </w:rPr>
              <w:t>1</w:t>
            </w:r>
          </w:p>
        </w:tc>
        <w:tc>
          <w:tcPr>
            <w:tcW w:w="2202" w:type="dxa"/>
          </w:tcPr>
          <w:p w:rsidR="0003518F" w:rsidRPr="00280D70" w:rsidRDefault="0003518F" w:rsidP="00401236">
            <w:pPr>
              <w:spacing w:line="360" w:lineRule="auto"/>
              <w:rPr>
                <w:rFonts w:ascii="Arial" w:hAnsi="Arial" w:cs="Arial"/>
                <w:b/>
                <w:bCs/>
                <w:sz w:val="24"/>
                <w:szCs w:val="24"/>
              </w:rPr>
            </w:pPr>
            <w:r w:rsidRPr="00280D70">
              <w:rPr>
                <w:rFonts w:ascii="Arial" w:hAnsi="Arial" w:cs="Arial"/>
                <w:sz w:val="24"/>
                <w:szCs w:val="24"/>
              </w:rPr>
              <w:t>Stationery</w:t>
            </w:r>
          </w:p>
        </w:tc>
        <w:tc>
          <w:tcPr>
            <w:tcW w:w="3244" w:type="dxa"/>
          </w:tcPr>
          <w:p w:rsidR="0003518F" w:rsidRPr="00280D70" w:rsidRDefault="0003518F" w:rsidP="00401236">
            <w:pPr>
              <w:spacing w:line="360" w:lineRule="auto"/>
              <w:rPr>
                <w:rFonts w:ascii="Arial" w:hAnsi="Arial" w:cs="Arial"/>
                <w:sz w:val="24"/>
                <w:szCs w:val="24"/>
              </w:rPr>
            </w:pPr>
            <w:r w:rsidRPr="00280D70">
              <w:rPr>
                <w:rFonts w:ascii="Arial" w:hAnsi="Arial" w:cs="Arial"/>
                <w:sz w:val="24"/>
                <w:szCs w:val="24"/>
              </w:rPr>
              <w:t>Printing of:</w:t>
            </w:r>
          </w:p>
          <w:p w:rsidR="00280D70" w:rsidRPr="00280D70" w:rsidRDefault="0003518F" w:rsidP="00280D70">
            <w:pPr>
              <w:pStyle w:val="ListParagraph"/>
              <w:numPr>
                <w:ilvl w:val="0"/>
                <w:numId w:val="5"/>
              </w:numPr>
              <w:spacing w:line="360" w:lineRule="auto"/>
              <w:contextualSpacing/>
              <w:rPr>
                <w:rFonts w:ascii="Arial" w:hAnsi="Arial" w:cs="Arial"/>
              </w:rPr>
            </w:pPr>
            <w:r w:rsidRPr="00280D70">
              <w:rPr>
                <w:rFonts w:ascii="Arial" w:hAnsi="Arial" w:cs="Arial"/>
              </w:rPr>
              <w:t>Research Proposal</w:t>
            </w:r>
          </w:p>
          <w:p w:rsidR="00280D70" w:rsidRPr="00280D70" w:rsidRDefault="0003518F" w:rsidP="00280D70">
            <w:pPr>
              <w:pStyle w:val="ListParagraph"/>
              <w:numPr>
                <w:ilvl w:val="0"/>
                <w:numId w:val="5"/>
              </w:numPr>
              <w:spacing w:line="360" w:lineRule="auto"/>
              <w:contextualSpacing/>
              <w:rPr>
                <w:rFonts w:ascii="Arial" w:hAnsi="Arial" w:cs="Arial"/>
              </w:rPr>
            </w:pPr>
            <w:r w:rsidRPr="00280D70">
              <w:rPr>
                <w:rFonts w:ascii="Arial" w:hAnsi="Arial" w:cs="Arial"/>
              </w:rPr>
              <w:t>Questionnaires</w:t>
            </w:r>
          </w:p>
          <w:p w:rsidR="0003518F" w:rsidRPr="00280D70" w:rsidRDefault="0003518F" w:rsidP="00280D70">
            <w:pPr>
              <w:pStyle w:val="ListParagraph"/>
              <w:numPr>
                <w:ilvl w:val="0"/>
                <w:numId w:val="5"/>
              </w:numPr>
              <w:spacing w:line="360" w:lineRule="auto"/>
              <w:contextualSpacing/>
              <w:rPr>
                <w:rFonts w:ascii="Arial" w:hAnsi="Arial" w:cs="Arial"/>
              </w:rPr>
            </w:pPr>
            <w:r w:rsidRPr="00280D70">
              <w:rPr>
                <w:rFonts w:ascii="Arial" w:hAnsi="Arial" w:cs="Arial"/>
              </w:rPr>
              <w:t>Dissertation</w:t>
            </w:r>
          </w:p>
        </w:tc>
        <w:tc>
          <w:tcPr>
            <w:tcW w:w="2006" w:type="dxa"/>
            <w:gridSpan w:val="2"/>
          </w:tcPr>
          <w:p w:rsidR="0003518F" w:rsidRPr="00280D70" w:rsidRDefault="0003518F" w:rsidP="00401236">
            <w:pPr>
              <w:spacing w:line="360" w:lineRule="auto"/>
              <w:jc w:val="center"/>
              <w:rPr>
                <w:rFonts w:ascii="Arial" w:hAnsi="Arial" w:cs="Arial"/>
                <w:sz w:val="24"/>
                <w:szCs w:val="24"/>
              </w:rPr>
            </w:pPr>
          </w:p>
          <w:p w:rsidR="0003518F" w:rsidRPr="00280D70" w:rsidRDefault="0003518F" w:rsidP="00401236">
            <w:pPr>
              <w:spacing w:line="360" w:lineRule="auto"/>
              <w:jc w:val="center"/>
              <w:rPr>
                <w:rFonts w:ascii="Arial" w:hAnsi="Arial" w:cs="Arial"/>
                <w:sz w:val="24"/>
                <w:szCs w:val="24"/>
              </w:rPr>
            </w:pPr>
            <w:r w:rsidRPr="00280D70">
              <w:rPr>
                <w:rFonts w:ascii="Arial" w:hAnsi="Arial" w:cs="Arial"/>
                <w:sz w:val="24"/>
                <w:szCs w:val="24"/>
              </w:rPr>
              <w:t>200</w:t>
            </w:r>
            <w:r w:rsidR="00280D70">
              <w:rPr>
                <w:rFonts w:ascii="Arial" w:hAnsi="Arial" w:cs="Arial"/>
                <w:sz w:val="24"/>
                <w:szCs w:val="24"/>
              </w:rPr>
              <w:t>,000.00</w:t>
            </w:r>
          </w:p>
        </w:tc>
      </w:tr>
      <w:tr w:rsidR="0003518F" w:rsidRPr="0003518F" w:rsidTr="00AA7938">
        <w:trPr>
          <w:gridAfter w:val="1"/>
          <w:wAfter w:w="8" w:type="dxa"/>
          <w:trHeight w:val="446"/>
        </w:trPr>
        <w:tc>
          <w:tcPr>
            <w:tcW w:w="1128" w:type="dxa"/>
          </w:tcPr>
          <w:p w:rsidR="0003518F" w:rsidRPr="00280D70" w:rsidRDefault="0003518F" w:rsidP="00401236">
            <w:pPr>
              <w:spacing w:line="360" w:lineRule="auto"/>
              <w:jc w:val="center"/>
              <w:rPr>
                <w:rFonts w:ascii="Arial" w:hAnsi="Arial" w:cs="Arial"/>
                <w:b/>
                <w:bCs/>
                <w:sz w:val="24"/>
                <w:szCs w:val="24"/>
              </w:rPr>
            </w:pPr>
            <w:r w:rsidRPr="00280D70">
              <w:rPr>
                <w:rFonts w:ascii="Arial" w:hAnsi="Arial" w:cs="Arial"/>
                <w:sz w:val="24"/>
                <w:szCs w:val="24"/>
              </w:rPr>
              <w:t>2</w:t>
            </w:r>
          </w:p>
        </w:tc>
        <w:tc>
          <w:tcPr>
            <w:tcW w:w="2202" w:type="dxa"/>
          </w:tcPr>
          <w:p w:rsidR="0003518F" w:rsidRPr="00280D70" w:rsidRDefault="0003518F" w:rsidP="00401236">
            <w:pPr>
              <w:spacing w:line="360" w:lineRule="auto"/>
              <w:rPr>
                <w:rFonts w:ascii="Arial" w:hAnsi="Arial" w:cs="Arial"/>
                <w:b/>
                <w:bCs/>
                <w:sz w:val="24"/>
                <w:szCs w:val="24"/>
              </w:rPr>
            </w:pPr>
            <w:r w:rsidRPr="00280D70">
              <w:rPr>
                <w:rFonts w:ascii="Arial" w:hAnsi="Arial" w:cs="Arial"/>
                <w:sz w:val="24"/>
                <w:szCs w:val="24"/>
              </w:rPr>
              <w:t>Communication</w:t>
            </w:r>
          </w:p>
        </w:tc>
        <w:tc>
          <w:tcPr>
            <w:tcW w:w="3244" w:type="dxa"/>
          </w:tcPr>
          <w:p w:rsidR="0003518F" w:rsidRPr="00280D70" w:rsidRDefault="0003518F" w:rsidP="00280D70">
            <w:pPr>
              <w:pStyle w:val="ListParagraph"/>
              <w:numPr>
                <w:ilvl w:val="0"/>
                <w:numId w:val="6"/>
              </w:numPr>
              <w:spacing w:line="360" w:lineRule="auto"/>
              <w:contextualSpacing/>
              <w:rPr>
                <w:rFonts w:ascii="Arial" w:hAnsi="Arial" w:cs="Arial"/>
              </w:rPr>
            </w:pPr>
            <w:r w:rsidRPr="00280D70">
              <w:rPr>
                <w:rFonts w:ascii="Arial" w:hAnsi="Arial" w:cs="Arial"/>
              </w:rPr>
              <w:t xml:space="preserve">Internet </w:t>
            </w:r>
            <w:r w:rsidR="00280D70" w:rsidRPr="00280D70">
              <w:rPr>
                <w:rFonts w:ascii="Arial" w:hAnsi="Arial" w:cs="Arial"/>
              </w:rPr>
              <w:t>and A</w:t>
            </w:r>
            <w:r w:rsidRPr="00280D70">
              <w:rPr>
                <w:rFonts w:ascii="Arial" w:hAnsi="Arial" w:cs="Arial"/>
              </w:rPr>
              <w:t>irtime Charges</w:t>
            </w:r>
          </w:p>
        </w:tc>
        <w:tc>
          <w:tcPr>
            <w:tcW w:w="2006" w:type="dxa"/>
            <w:gridSpan w:val="2"/>
          </w:tcPr>
          <w:p w:rsidR="0003518F" w:rsidRPr="00280D70" w:rsidRDefault="00F7167C" w:rsidP="00401236">
            <w:pPr>
              <w:spacing w:line="360" w:lineRule="auto"/>
              <w:jc w:val="center"/>
              <w:rPr>
                <w:rFonts w:ascii="Arial" w:hAnsi="Arial" w:cs="Arial"/>
                <w:sz w:val="24"/>
                <w:szCs w:val="24"/>
              </w:rPr>
            </w:pPr>
            <w:r w:rsidRPr="00280D70">
              <w:rPr>
                <w:rFonts w:ascii="Arial" w:hAnsi="Arial" w:cs="Arial"/>
                <w:sz w:val="24"/>
                <w:szCs w:val="24"/>
              </w:rPr>
              <w:t>75</w:t>
            </w:r>
            <w:r w:rsidR="00280D70">
              <w:rPr>
                <w:rFonts w:ascii="Arial" w:hAnsi="Arial" w:cs="Arial"/>
                <w:sz w:val="24"/>
                <w:szCs w:val="24"/>
              </w:rPr>
              <w:t>,000.00</w:t>
            </w:r>
          </w:p>
        </w:tc>
      </w:tr>
      <w:tr w:rsidR="0003518F" w:rsidRPr="0003518F" w:rsidTr="00AA7938">
        <w:trPr>
          <w:gridAfter w:val="1"/>
          <w:wAfter w:w="8" w:type="dxa"/>
          <w:trHeight w:val="481"/>
        </w:trPr>
        <w:tc>
          <w:tcPr>
            <w:tcW w:w="1128" w:type="dxa"/>
          </w:tcPr>
          <w:p w:rsidR="0003518F" w:rsidRPr="00280D70" w:rsidRDefault="0003518F" w:rsidP="00401236">
            <w:pPr>
              <w:spacing w:line="360" w:lineRule="auto"/>
              <w:jc w:val="center"/>
              <w:rPr>
                <w:rFonts w:ascii="Arial" w:hAnsi="Arial" w:cs="Arial"/>
                <w:b/>
                <w:bCs/>
                <w:sz w:val="24"/>
                <w:szCs w:val="24"/>
              </w:rPr>
            </w:pPr>
            <w:r w:rsidRPr="00280D70">
              <w:rPr>
                <w:rFonts w:ascii="Arial" w:hAnsi="Arial" w:cs="Arial"/>
                <w:sz w:val="24"/>
                <w:szCs w:val="24"/>
              </w:rPr>
              <w:lastRenderedPageBreak/>
              <w:t>3</w:t>
            </w:r>
          </w:p>
        </w:tc>
        <w:tc>
          <w:tcPr>
            <w:tcW w:w="2202" w:type="dxa"/>
          </w:tcPr>
          <w:p w:rsidR="0003518F" w:rsidRPr="00280D70" w:rsidRDefault="00F7167C" w:rsidP="00401236">
            <w:pPr>
              <w:spacing w:line="360" w:lineRule="auto"/>
              <w:rPr>
                <w:rFonts w:ascii="Arial" w:hAnsi="Arial" w:cs="Arial"/>
                <w:b/>
                <w:bCs/>
                <w:sz w:val="24"/>
                <w:szCs w:val="24"/>
              </w:rPr>
            </w:pPr>
            <w:r w:rsidRPr="00280D70">
              <w:rPr>
                <w:rFonts w:ascii="Arial" w:hAnsi="Arial" w:cs="Arial"/>
                <w:sz w:val="24"/>
                <w:szCs w:val="24"/>
              </w:rPr>
              <w:t>Logistics</w:t>
            </w:r>
          </w:p>
        </w:tc>
        <w:tc>
          <w:tcPr>
            <w:tcW w:w="3244" w:type="dxa"/>
          </w:tcPr>
          <w:p w:rsidR="0003518F" w:rsidRPr="00280D70" w:rsidRDefault="00280D70" w:rsidP="00280D70">
            <w:pPr>
              <w:pStyle w:val="ListParagraph"/>
              <w:numPr>
                <w:ilvl w:val="0"/>
                <w:numId w:val="6"/>
              </w:numPr>
              <w:spacing w:line="360" w:lineRule="auto"/>
              <w:contextualSpacing/>
              <w:rPr>
                <w:rFonts w:ascii="Arial" w:hAnsi="Arial" w:cs="Arial"/>
              </w:rPr>
            </w:pPr>
            <w:r>
              <w:rPr>
                <w:rFonts w:ascii="Arial" w:hAnsi="Arial" w:cs="Arial"/>
              </w:rPr>
              <w:t>Data Collection</w:t>
            </w:r>
          </w:p>
        </w:tc>
        <w:tc>
          <w:tcPr>
            <w:tcW w:w="2006" w:type="dxa"/>
            <w:gridSpan w:val="2"/>
          </w:tcPr>
          <w:p w:rsidR="0003518F" w:rsidRPr="00280D70" w:rsidRDefault="00F7167C" w:rsidP="00401236">
            <w:pPr>
              <w:spacing w:line="360" w:lineRule="auto"/>
              <w:jc w:val="center"/>
              <w:rPr>
                <w:rFonts w:ascii="Arial" w:hAnsi="Arial" w:cs="Arial"/>
                <w:sz w:val="24"/>
                <w:szCs w:val="24"/>
              </w:rPr>
            </w:pPr>
            <w:r w:rsidRPr="00280D70">
              <w:rPr>
                <w:rFonts w:ascii="Arial" w:hAnsi="Arial" w:cs="Arial"/>
                <w:sz w:val="24"/>
                <w:szCs w:val="24"/>
              </w:rPr>
              <w:t>3</w:t>
            </w:r>
            <w:r w:rsidR="0003518F" w:rsidRPr="00280D70">
              <w:rPr>
                <w:rFonts w:ascii="Arial" w:hAnsi="Arial" w:cs="Arial"/>
                <w:sz w:val="24"/>
                <w:szCs w:val="24"/>
              </w:rPr>
              <w:t>50</w:t>
            </w:r>
            <w:r w:rsidR="00280D70">
              <w:rPr>
                <w:rFonts w:ascii="Arial" w:hAnsi="Arial" w:cs="Arial"/>
                <w:sz w:val="24"/>
                <w:szCs w:val="24"/>
              </w:rPr>
              <w:t>,000.00</w:t>
            </w:r>
          </w:p>
        </w:tc>
      </w:tr>
      <w:tr w:rsidR="0003518F" w:rsidRPr="0003518F" w:rsidTr="00AA7938">
        <w:trPr>
          <w:trHeight w:val="285"/>
        </w:trPr>
        <w:tc>
          <w:tcPr>
            <w:tcW w:w="6582" w:type="dxa"/>
            <w:gridSpan w:val="4"/>
          </w:tcPr>
          <w:p w:rsidR="0003518F" w:rsidRPr="00AA7938" w:rsidRDefault="0003518F" w:rsidP="00401236">
            <w:pPr>
              <w:spacing w:line="360" w:lineRule="auto"/>
              <w:rPr>
                <w:rFonts w:ascii="Arial" w:hAnsi="Arial" w:cs="Arial"/>
                <w:b/>
                <w:sz w:val="24"/>
                <w:szCs w:val="24"/>
              </w:rPr>
            </w:pPr>
            <w:r w:rsidRPr="00AA7938">
              <w:rPr>
                <w:rFonts w:ascii="Arial" w:hAnsi="Arial" w:cs="Arial"/>
                <w:b/>
                <w:sz w:val="24"/>
                <w:szCs w:val="24"/>
              </w:rPr>
              <w:t>TOTAL</w:t>
            </w:r>
          </w:p>
        </w:tc>
        <w:tc>
          <w:tcPr>
            <w:tcW w:w="2006" w:type="dxa"/>
            <w:gridSpan w:val="2"/>
          </w:tcPr>
          <w:p w:rsidR="0003518F" w:rsidRPr="0003518F" w:rsidRDefault="00280D70" w:rsidP="00401236">
            <w:pPr>
              <w:spacing w:line="360" w:lineRule="auto"/>
              <w:jc w:val="center"/>
              <w:rPr>
                <w:rFonts w:ascii="Arial" w:hAnsi="Arial" w:cs="Arial"/>
                <w:b/>
                <w:bCs/>
                <w:sz w:val="24"/>
                <w:szCs w:val="24"/>
              </w:rPr>
            </w:pPr>
            <w:r>
              <w:rPr>
                <w:rFonts w:ascii="Arial" w:hAnsi="Arial" w:cs="Arial"/>
                <w:b/>
                <w:bCs/>
                <w:sz w:val="24"/>
                <w:szCs w:val="24"/>
              </w:rPr>
              <w:t>60</w:t>
            </w:r>
            <w:r w:rsidR="00F7167C">
              <w:rPr>
                <w:rFonts w:ascii="Arial" w:hAnsi="Arial" w:cs="Arial"/>
                <w:b/>
                <w:bCs/>
                <w:sz w:val="24"/>
                <w:szCs w:val="24"/>
              </w:rPr>
              <w:t>5</w:t>
            </w:r>
            <w:r w:rsidR="00BB03FF">
              <w:rPr>
                <w:rFonts w:ascii="Arial" w:hAnsi="Arial" w:cs="Arial"/>
                <w:b/>
                <w:bCs/>
                <w:sz w:val="24"/>
                <w:szCs w:val="24"/>
              </w:rPr>
              <w:t>,000.00</w:t>
            </w:r>
          </w:p>
        </w:tc>
      </w:tr>
    </w:tbl>
    <w:p w:rsidR="0003518F" w:rsidRDefault="0003518F" w:rsidP="00AB4C2B">
      <w:pPr>
        <w:spacing w:line="360" w:lineRule="auto"/>
        <w:jc w:val="both"/>
        <w:rPr>
          <w:rFonts w:ascii="Arial" w:hAnsi="Arial" w:cs="Arial"/>
          <w:sz w:val="24"/>
          <w:szCs w:val="24"/>
        </w:rPr>
      </w:pPr>
    </w:p>
    <w:p w:rsidR="0003518F" w:rsidRDefault="0003518F" w:rsidP="00AB4C2B">
      <w:pPr>
        <w:spacing w:line="360" w:lineRule="auto"/>
        <w:jc w:val="both"/>
        <w:rPr>
          <w:rFonts w:ascii="Arial" w:hAnsi="Arial" w:cs="Arial"/>
          <w:sz w:val="24"/>
          <w:szCs w:val="24"/>
        </w:rPr>
      </w:pPr>
    </w:p>
    <w:p w:rsidR="0003518F" w:rsidRDefault="0003518F" w:rsidP="00AB4C2B">
      <w:pPr>
        <w:spacing w:line="360" w:lineRule="auto"/>
        <w:jc w:val="both"/>
        <w:rPr>
          <w:rFonts w:ascii="Arial" w:hAnsi="Arial" w:cs="Arial"/>
          <w:sz w:val="24"/>
          <w:szCs w:val="24"/>
        </w:rPr>
      </w:pPr>
    </w:p>
    <w:p w:rsidR="0003518F" w:rsidRPr="00AB4C2B" w:rsidRDefault="0003518F" w:rsidP="00AB4C2B">
      <w:pPr>
        <w:spacing w:line="360" w:lineRule="auto"/>
        <w:jc w:val="both"/>
        <w:rPr>
          <w:rFonts w:ascii="Arial" w:hAnsi="Arial" w:cs="Arial"/>
          <w:sz w:val="24"/>
          <w:szCs w:val="24"/>
        </w:rPr>
      </w:pPr>
    </w:p>
    <w:p w:rsidR="00D64258" w:rsidRPr="00FD2132" w:rsidRDefault="00D64258">
      <w:pPr>
        <w:rPr>
          <w:rFonts w:ascii="Arial" w:hAnsi="Arial" w:cs="Arial"/>
          <w:b/>
          <w:sz w:val="24"/>
        </w:rPr>
      </w:pPr>
      <w:r w:rsidRPr="00FD2132">
        <w:rPr>
          <w:rFonts w:ascii="Arial" w:hAnsi="Arial" w:cs="Arial"/>
          <w:b/>
          <w:sz w:val="24"/>
        </w:rPr>
        <w:t xml:space="preserve">References: </w:t>
      </w:r>
    </w:p>
    <w:p w:rsidR="00D64258" w:rsidRDefault="00D64258" w:rsidP="00D64258">
      <w:pPr>
        <w:pStyle w:val="Bibliography"/>
        <w:spacing w:line="360" w:lineRule="auto"/>
        <w:ind w:left="720" w:hanging="720"/>
        <w:jc w:val="both"/>
        <w:rPr>
          <w:rFonts w:ascii="Arial" w:hAnsi="Arial" w:cs="Arial"/>
          <w:sz w:val="24"/>
          <w:szCs w:val="24"/>
        </w:rPr>
      </w:pPr>
      <w:proofErr w:type="spellStart"/>
      <w:r w:rsidRPr="00F25CB2">
        <w:rPr>
          <w:rFonts w:ascii="Arial" w:hAnsi="Arial" w:cs="Arial"/>
          <w:sz w:val="24"/>
          <w:szCs w:val="24"/>
        </w:rPr>
        <w:t>Angokho</w:t>
      </w:r>
      <w:proofErr w:type="spellEnd"/>
      <w:r w:rsidRPr="00F25CB2">
        <w:rPr>
          <w:rFonts w:ascii="Arial" w:hAnsi="Arial" w:cs="Arial"/>
          <w:sz w:val="24"/>
          <w:szCs w:val="24"/>
        </w:rPr>
        <w:t xml:space="preserve">, A. J. (2014). Challenges in Achieving Transparency and Accountability in Public Procurement Procedures in Secondary School </w:t>
      </w:r>
      <w:proofErr w:type="spellStart"/>
      <w:r w:rsidRPr="00F25CB2">
        <w:rPr>
          <w:rFonts w:ascii="Arial" w:hAnsi="Arial" w:cs="Arial"/>
          <w:sz w:val="24"/>
          <w:szCs w:val="24"/>
        </w:rPr>
        <w:t>Sabatia</w:t>
      </w:r>
      <w:proofErr w:type="spellEnd"/>
      <w:r w:rsidRPr="00F25CB2">
        <w:rPr>
          <w:rFonts w:ascii="Arial" w:hAnsi="Arial" w:cs="Arial"/>
          <w:sz w:val="24"/>
          <w:szCs w:val="24"/>
        </w:rPr>
        <w:t xml:space="preserve"> Sub County, </w:t>
      </w:r>
      <w:proofErr w:type="spellStart"/>
      <w:r w:rsidRPr="00F25CB2">
        <w:rPr>
          <w:rFonts w:ascii="Arial" w:hAnsi="Arial" w:cs="Arial"/>
          <w:sz w:val="24"/>
          <w:szCs w:val="24"/>
        </w:rPr>
        <w:t>Viliga</w:t>
      </w:r>
      <w:proofErr w:type="spellEnd"/>
      <w:r w:rsidRPr="00F25CB2">
        <w:rPr>
          <w:rFonts w:ascii="Arial" w:hAnsi="Arial" w:cs="Arial"/>
          <w:sz w:val="24"/>
          <w:szCs w:val="24"/>
        </w:rPr>
        <w:t xml:space="preserve"> County, Kenya. </w:t>
      </w:r>
      <w:r w:rsidRPr="00F25CB2">
        <w:rPr>
          <w:rFonts w:ascii="Arial" w:hAnsi="Arial" w:cs="Arial"/>
          <w:i/>
          <w:sz w:val="24"/>
          <w:szCs w:val="24"/>
        </w:rPr>
        <w:t>International Journal of Innovative Research &amp; Development</w:t>
      </w:r>
      <w:r w:rsidR="007A3CDF">
        <w:rPr>
          <w:rFonts w:ascii="Arial" w:hAnsi="Arial" w:cs="Arial"/>
          <w:sz w:val="24"/>
          <w:szCs w:val="24"/>
        </w:rPr>
        <w:t xml:space="preserve">. </w:t>
      </w:r>
      <w:r w:rsidRPr="00F25CB2">
        <w:rPr>
          <w:rFonts w:ascii="Arial" w:hAnsi="Arial" w:cs="Arial"/>
          <w:sz w:val="24"/>
          <w:szCs w:val="24"/>
        </w:rPr>
        <w:t>324-330.</w:t>
      </w:r>
    </w:p>
    <w:p w:rsidR="003503AF" w:rsidRDefault="003503AF" w:rsidP="003503AF">
      <w:pPr>
        <w:rPr>
          <w:rFonts w:ascii="Arial" w:hAnsi="Arial" w:cs="Arial"/>
          <w:sz w:val="24"/>
          <w:szCs w:val="24"/>
        </w:rPr>
      </w:pPr>
      <w:r>
        <w:rPr>
          <w:rFonts w:ascii="Arial" w:hAnsi="Arial" w:cs="Arial"/>
          <w:sz w:val="24"/>
          <w:szCs w:val="24"/>
        </w:rPr>
        <w:t>Bally. P., et al (2022</w:t>
      </w:r>
      <w:r w:rsidRPr="00F25CB2">
        <w:rPr>
          <w:rFonts w:ascii="Arial" w:hAnsi="Arial" w:cs="Arial"/>
          <w:sz w:val="24"/>
          <w:szCs w:val="24"/>
        </w:rPr>
        <w:t xml:space="preserve">). </w:t>
      </w:r>
      <w:r w:rsidRPr="00F25CB2">
        <w:rPr>
          <w:rFonts w:ascii="Arial" w:hAnsi="Arial" w:cs="Arial"/>
          <w:i/>
          <w:sz w:val="24"/>
          <w:szCs w:val="24"/>
        </w:rPr>
        <w:t>Procurement Principles &amp; Management.</w:t>
      </w:r>
      <w:r w:rsidRPr="00F25CB2">
        <w:rPr>
          <w:rFonts w:ascii="Arial" w:hAnsi="Arial" w:cs="Arial"/>
          <w:sz w:val="24"/>
          <w:szCs w:val="24"/>
        </w:rPr>
        <w:t xml:space="preserve"> Harlow CM20 2JE: </w:t>
      </w:r>
      <w:r>
        <w:rPr>
          <w:rFonts w:ascii="Arial" w:hAnsi="Arial" w:cs="Arial"/>
          <w:sz w:val="24"/>
          <w:szCs w:val="24"/>
        </w:rPr>
        <w:br/>
        <w:t xml:space="preserve">  </w:t>
      </w:r>
      <w:r>
        <w:rPr>
          <w:rFonts w:ascii="Arial" w:hAnsi="Arial" w:cs="Arial"/>
          <w:sz w:val="24"/>
          <w:szCs w:val="24"/>
        </w:rPr>
        <w:tab/>
      </w:r>
      <w:r w:rsidRPr="00F25CB2">
        <w:rPr>
          <w:rFonts w:ascii="Arial" w:hAnsi="Arial" w:cs="Arial"/>
          <w:sz w:val="24"/>
          <w:szCs w:val="24"/>
        </w:rPr>
        <w:t>Pearson Education Limited</w:t>
      </w:r>
    </w:p>
    <w:p w:rsidR="00C579CC" w:rsidRDefault="00C579CC" w:rsidP="003503AF">
      <w:pPr>
        <w:rPr>
          <w:rFonts w:ascii="Arial" w:hAnsi="Arial" w:cs="Arial"/>
          <w:sz w:val="24"/>
          <w:szCs w:val="24"/>
        </w:rPr>
      </w:pPr>
      <w:r>
        <w:rPr>
          <w:rFonts w:ascii="Arial" w:hAnsi="Arial" w:cs="Arial"/>
          <w:sz w:val="24"/>
          <w:szCs w:val="24"/>
        </w:rPr>
        <w:t>Collins, J., &amp; Hussey, R. (2021). Business Research: A practical guide for students. 5</w:t>
      </w:r>
      <w:r w:rsidRPr="00C579CC">
        <w:rPr>
          <w:rFonts w:ascii="Arial" w:hAnsi="Arial" w:cs="Arial"/>
          <w:sz w:val="24"/>
          <w:szCs w:val="24"/>
          <w:vertAlign w:val="superscript"/>
        </w:rPr>
        <w:t>th</w:t>
      </w:r>
      <w:r>
        <w:rPr>
          <w:rFonts w:ascii="Arial" w:hAnsi="Arial" w:cs="Arial"/>
          <w:sz w:val="24"/>
          <w:szCs w:val="24"/>
        </w:rPr>
        <w:t xml:space="preserve"> </w:t>
      </w:r>
      <w:r>
        <w:rPr>
          <w:rFonts w:ascii="Arial" w:hAnsi="Arial" w:cs="Arial"/>
          <w:sz w:val="24"/>
          <w:szCs w:val="24"/>
        </w:rPr>
        <w:br/>
        <w:t xml:space="preserve"> </w:t>
      </w:r>
      <w:r>
        <w:rPr>
          <w:rFonts w:ascii="Arial" w:hAnsi="Arial" w:cs="Arial"/>
          <w:sz w:val="24"/>
          <w:szCs w:val="24"/>
        </w:rPr>
        <w:tab/>
        <w:t>Edition. Macmillan International Higher Education</w:t>
      </w:r>
    </w:p>
    <w:p w:rsidR="003503AF" w:rsidRPr="003503AF" w:rsidRDefault="003503AF" w:rsidP="003503AF">
      <w:proofErr w:type="spellStart"/>
      <w:r>
        <w:rPr>
          <w:rFonts w:ascii="Arial" w:hAnsi="Arial" w:cs="Arial"/>
          <w:sz w:val="24"/>
          <w:szCs w:val="24"/>
        </w:rPr>
        <w:t>Gesuka</w:t>
      </w:r>
      <w:proofErr w:type="spellEnd"/>
      <w:r>
        <w:rPr>
          <w:rFonts w:ascii="Arial" w:hAnsi="Arial" w:cs="Arial"/>
          <w:sz w:val="24"/>
          <w:szCs w:val="24"/>
        </w:rPr>
        <w:t xml:space="preserve">, D.M., &amp; </w:t>
      </w:r>
      <w:proofErr w:type="spellStart"/>
      <w:r>
        <w:rPr>
          <w:rFonts w:ascii="Arial" w:hAnsi="Arial" w:cs="Arial"/>
          <w:sz w:val="24"/>
          <w:szCs w:val="24"/>
        </w:rPr>
        <w:t>Namusonge</w:t>
      </w:r>
      <w:proofErr w:type="spellEnd"/>
      <w:r>
        <w:rPr>
          <w:rFonts w:ascii="Arial" w:hAnsi="Arial" w:cs="Arial"/>
          <w:sz w:val="24"/>
          <w:szCs w:val="24"/>
        </w:rPr>
        <w:t xml:space="preserve">, G.S (2023). Factors affecting compliance of public </w:t>
      </w:r>
      <w:r w:rsidR="007A3CDF">
        <w:rPr>
          <w:rFonts w:ascii="Arial" w:hAnsi="Arial" w:cs="Arial"/>
          <w:sz w:val="24"/>
          <w:szCs w:val="24"/>
        </w:rPr>
        <w:br/>
        <w:t xml:space="preserve"> </w:t>
      </w:r>
      <w:r w:rsidR="007A3CDF">
        <w:rPr>
          <w:rFonts w:ascii="Arial" w:hAnsi="Arial" w:cs="Arial"/>
          <w:sz w:val="24"/>
          <w:szCs w:val="24"/>
        </w:rPr>
        <w:tab/>
      </w:r>
      <w:r>
        <w:rPr>
          <w:rFonts w:ascii="Arial" w:hAnsi="Arial" w:cs="Arial"/>
          <w:sz w:val="24"/>
          <w:szCs w:val="24"/>
        </w:rPr>
        <w:t>procurement regulations in Kenya; A case study</w:t>
      </w:r>
      <w:r w:rsidR="007A3CDF">
        <w:rPr>
          <w:rFonts w:ascii="Arial" w:hAnsi="Arial" w:cs="Arial"/>
          <w:sz w:val="24"/>
          <w:szCs w:val="24"/>
        </w:rPr>
        <w:t xml:space="preserve"> of </w:t>
      </w:r>
      <w:proofErr w:type="spellStart"/>
      <w:r w:rsidR="007A3CDF">
        <w:rPr>
          <w:rFonts w:ascii="Arial" w:hAnsi="Arial" w:cs="Arial"/>
          <w:sz w:val="24"/>
          <w:szCs w:val="24"/>
        </w:rPr>
        <w:t>Butere</w:t>
      </w:r>
      <w:proofErr w:type="spellEnd"/>
      <w:r w:rsidR="007A3CDF">
        <w:rPr>
          <w:rFonts w:ascii="Arial" w:hAnsi="Arial" w:cs="Arial"/>
          <w:sz w:val="24"/>
          <w:szCs w:val="24"/>
        </w:rPr>
        <w:t xml:space="preserve"> District. </w:t>
      </w:r>
      <w:r w:rsidR="007A3CDF" w:rsidRPr="007A3CDF">
        <w:rPr>
          <w:rFonts w:ascii="Arial" w:hAnsi="Arial" w:cs="Arial"/>
          <w:i/>
          <w:sz w:val="24"/>
          <w:szCs w:val="24"/>
        </w:rPr>
        <w:t xml:space="preserve">International </w:t>
      </w:r>
      <w:r w:rsidR="007A3CDF">
        <w:rPr>
          <w:rFonts w:ascii="Arial" w:hAnsi="Arial" w:cs="Arial"/>
          <w:i/>
          <w:sz w:val="24"/>
          <w:szCs w:val="24"/>
        </w:rPr>
        <w:br/>
        <w:t xml:space="preserve"> </w:t>
      </w:r>
      <w:r w:rsidR="007A3CDF">
        <w:rPr>
          <w:rFonts w:ascii="Arial" w:hAnsi="Arial" w:cs="Arial"/>
          <w:i/>
          <w:sz w:val="24"/>
          <w:szCs w:val="24"/>
        </w:rPr>
        <w:tab/>
      </w:r>
      <w:r w:rsidR="007A3CDF" w:rsidRPr="007A3CDF">
        <w:rPr>
          <w:rFonts w:ascii="Arial" w:hAnsi="Arial" w:cs="Arial"/>
          <w:i/>
          <w:sz w:val="24"/>
          <w:szCs w:val="24"/>
        </w:rPr>
        <w:t>Journal of Human Resources and Procurement.</w:t>
      </w:r>
      <w:r w:rsidR="007A3CDF">
        <w:rPr>
          <w:rFonts w:ascii="Arial" w:hAnsi="Arial" w:cs="Arial"/>
          <w:sz w:val="24"/>
          <w:szCs w:val="24"/>
        </w:rPr>
        <w:t xml:space="preserve"> Vol. 1:5</w:t>
      </w:r>
    </w:p>
    <w:p w:rsidR="00D64258" w:rsidRDefault="00D64258" w:rsidP="00D64258">
      <w:pPr>
        <w:pStyle w:val="Bibliography"/>
        <w:spacing w:line="360" w:lineRule="auto"/>
        <w:ind w:left="720" w:hanging="720"/>
        <w:jc w:val="both"/>
        <w:rPr>
          <w:rFonts w:ascii="Arial" w:hAnsi="Arial" w:cs="Arial"/>
          <w:sz w:val="24"/>
          <w:szCs w:val="24"/>
        </w:rPr>
      </w:pPr>
      <w:r w:rsidRPr="00F25CB2">
        <w:rPr>
          <w:rFonts w:ascii="Arial" w:hAnsi="Arial" w:cs="Arial"/>
          <w:sz w:val="24"/>
          <w:szCs w:val="24"/>
        </w:rPr>
        <w:t xml:space="preserve">Malawi2063. (2020). </w:t>
      </w:r>
      <w:r w:rsidRPr="00F25CB2">
        <w:rPr>
          <w:rFonts w:ascii="Arial" w:hAnsi="Arial" w:cs="Arial"/>
          <w:i/>
          <w:sz w:val="24"/>
          <w:szCs w:val="24"/>
        </w:rPr>
        <w:t>An Inclusively Wealthy and Self-reliant Nation.</w:t>
      </w:r>
      <w:r w:rsidRPr="00F25CB2">
        <w:rPr>
          <w:rFonts w:ascii="Arial" w:hAnsi="Arial" w:cs="Arial"/>
          <w:sz w:val="24"/>
          <w:szCs w:val="24"/>
        </w:rPr>
        <w:t xml:space="preserve"> Lilongwe: National Planning Commission </w:t>
      </w:r>
    </w:p>
    <w:p w:rsidR="00D64258" w:rsidRDefault="00D64258" w:rsidP="00B93B32">
      <w:pPr>
        <w:pStyle w:val="Bibliography"/>
        <w:spacing w:line="360" w:lineRule="auto"/>
        <w:ind w:left="720" w:hanging="720"/>
        <w:jc w:val="both"/>
        <w:rPr>
          <w:rFonts w:ascii="Arial" w:hAnsi="Arial" w:cs="Arial"/>
          <w:sz w:val="24"/>
          <w:szCs w:val="24"/>
        </w:rPr>
      </w:pPr>
      <w:proofErr w:type="spellStart"/>
      <w:r w:rsidRPr="00F25CB2">
        <w:rPr>
          <w:rFonts w:ascii="Arial" w:hAnsi="Arial" w:cs="Arial"/>
          <w:sz w:val="24"/>
          <w:szCs w:val="24"/>
        </w:rPr>
        <w:t>Migosi</w:t>
      </w:r>
      <w:proofErr w:type="spellEnd"/>
      <w:r w:rsidRPr="00F25CB2">
        <w:rPr>
          <w:rFonts w:ascii="Arial" w:hAnsi="Arial" w:cs="Arial"/>
          <w:sz w:val="24"/>
          <w:szCs w:val="24"/>
        </w:rPr>
        <w:t xml:space="preserve">, J. O. (2013). Determinants of Non-Compliance of Public Procurement Regulations in Kenyan Secondary Schools. </w:t>
      </w:r>
      <w:r w:rsidRPr="007A3CDF">
        <w:rPr>
          <w:rFonts w:ascii="Arial" w:hAnsi="Arial" w:cs="Arial"/>
          <w:i/>
          <w:sz w:val="24"/>
          <w:szCs w:val="24"/>
        </w:rPr>
        <w:t>International Journal of Educational Administration and Policy Studies</w:t>
      </w:r>
      <w:r w:rsidR="007A3CDF">
        <w:rPr>
          <w:rFonts w:ascii="Arial" w:hAnsi="Arial" w:cs="Arial"/>
          <w:sz w:val="24"/>
          <w:szCs w:val="24"/>
        </w:rPr>
        <w:t xml:space="preserve">. </w:t>
      </w:r>
      <w:r w:rsidRPr="00F25CB2">
        <w:rPr>
          <w:rFonts w:ascii="Arial" w:hAnsi="Arial" w:cs="Arial"/>
          <w:sz w:val="24"/>
          <w:szCs w:val="24"/>
        </w:rPr>
        <w:t>154-159.</w:t>
      </w:r>
    </w:p>
    <w:p w:rsidR="00B93B32" w:rsidRDefault="003503AF" w:rsidP="00B93B32">
      <w:pPr>
        <w:rPr>
          <w:rFonts w:ascii="Arial" w:hAnsi="Arial" w:cs="Arial"/>
          <w:sz w:val="24"/>
        </w:rPr>
      </w:pPr>
      <w:proofErr w:type="spellStart"/>
      <w:r>
        <w:rPr>
          <w:rFonts w:ascii="Arial" w:hAnsi="Arial" w:cs="Arial"/>
          <w:sz w:val="24"/>
        </w:rPr>
        <w:t>Mtuwa</w:t>
      </w:r>
      <w:proofErr w:type="spellEnd"/>
      <w:r>
        <w:rPr>
          <w:rFonts w:ascii="Arial" w:hAnsi="Arial" w:cs="Arial"/>
          <w:sz w:val="24"/>
        </w:rPr>
        <w:t>, S</w:t>
      </w:r>
      <w:r w:rsidR="00B93B32" w:rsidRPr="00B93B32">
        <w:rPr>
          <w:rFonts w:ascii="Arial" w:hAnsi="Arial" w:cs="Arial"/>
          <w:sz w:val="24"/>
        </w:rPr>
        <w:t xml:space="preserve">. &amp; </w:t>
      </w:r>
      <w:proofErr w:type="spellStart"/>
      <w:r w:rsidR="00B93B32" w:rsidRPr="00B93B32">
        <w:rPr>
          <w:rFonts w:ascii="Arial" w:hAnsi="Arial" w:cs="Arial"/>
          <w:sz w:val="24"/>
        </w:rPr>
        <w:t>Chiweza</w:t>
      </w:r>
      <w:proofErr w:type="spellEnd"/>
      <w:r w:rsidR="00B93B32" w:rsidRPr="00B93B32">
        <w:rPr>
          <w:rFonts w:ascii="Arial" w:hAnsi="Arial" w:cs="Arial"/>
          <w:sz w:val="24"/>
        </w:rPr>
        <w:t xml:space="preserve">, A.L. (2023) Implications of corruption on Public Administration in </w:t>
      </w:r>
      <w:r w:rsidR="00B93B32">
        <w:rPr>
          <w:rFonts w:ascii="Arial" w:hAnsi="Arial" w:cs="Arial"/>
          <w:sz w:val="24"/>
        </w:rPr>
        <w:br/>
        <w:t xml:space="preserve"> </w:t>
      </w:r>
      <w:r w:rsidR="00B93B32">
        <w:rPr>
          <w:rFonts w:ascii="Arial" w:hAnsi="Arial" w:cs="Arial"/>
          <w:sz w:val="24"/>
        </w:rPr>
        <w:tab/>
      </w:r>
      <w:r w:rsidR="00B93B32" w:rsidRPr="00B93B32">
        <w:rPr>
          <w:rFonts w:ascii="Arial" w:hAnsi="Arial" w:cs="Arial"/>
          <w:sz w:val="24"/>
        </w:rPr>
        <w:t>Malawi.</w:t>
      </w:r>
    </w:p>
    <w:p w:rsidR="00BB21CB" w:rsidRDefault="00BB21CB" w:rsidP="00B93B32">
      <w:pPr>
        <w:rPr>
          <w:rFonts w:ascii="Arial" w:hAnsi="Arial" w:cs="Arial"/>
          <w:sz w:val="24"/>
        </w:rPr>
      </w:pPr>
      <w:proofErr w:type="spellStart"/>
      <w:r>
        <w:rPr>
          <w:rFonts w:ascii="Arial" w:hAnsi="Arial" w:cs="Arial"/>
          <w:sz w:val="24"/>
        </w:rPr>
        <w:t>Munyowki</w:t>
      </w:r>
      <w:proofErr w:type="spellEnd"/>
      <w:r>
        <w:rPr>
          <w:rFonts w:ascii="Arial" w:hAnsi="Arial" w:cs="Arial"/>
          <w:sz w:val="24"/>
        </w:rPr>
        <w:t xml:space="preserve">. M. (2016). Public procurement regulations and procurement performance in </w:t>
      </w:r>
      <w:r w:rsidR="00AB4C2B">
        <w:rPr>
          <w:rFonts w:ascii="Arial" w:hAnsi="Arial" w:cs="Arial"/>
          <w:sz w:val="24"/>
        </w:rPr>
        <w:br/>
        <w:t xml:space="preserve"> </w:t>
      </w:r>
      <w:r w:rsidR="00AB4C2B">
        <w:rPr>
          <w:rFonts w:ascii="Arial" w:hAnsi="Arial" w:cs="Arial"/>
          <w:sz w:val="24"/>
        </w:rPr>
        <w:tab/>
      </w:r>
      <w:r>
        <w:rPr>
          <w:rFonts w:ascii="Arial" w:hAnsi="Arial" w:cs="Arial"/>
          <w:sz w:val="24"/>
        </w:rPr>
        <w:t xml:space="preserve">Nairobi County: </w:t>
      </w:r>
      <w:r w:rsidR="00AB4C2B">
        <w:rPr>
          <w:rFonts w:ascii="Arial" w:hAnsi="Arial" w:cs="Arial"/>
          <w:sz w:val="24"/>
        </w:rPr>
        <w:t>A</w:t>
      </w:r>
      <w:r>
        <w:rPr>
          <w:rFonts w:ascii="Arial" w:hAnsi="Arial" w:cs="Arial"/>
          <w:sz w:val="24"/>
        </w:rPr>
        <w:t xml:space="preserve"> research paper submitted to University of Nairobi</w:t>
      </w:r>
    </w:p>
    <w:p w:rsidR="00BB21CB" w:rsidRDefault="00BB21CB" w:rsidP="00B93B32">
      <w:pPr>
        <w:rPr>
          <w:rFonts w:ascii="Arial" w:hAnsi="Arial" w:cs="Arial"/>
          <w:sz w:val="24"/>
        </w:rPr>
      </w:pPr>
      <w:proofErr w:type="spellStart"/>
      <w:r>
        <w:rPr>
          <w:rFonts w:ascii="Arial" w:hAnsi="Arial" w:cs="Arial"/>
          <w:sz w:val="24"/>
        </w:rPr>
        <w:lastRenderedPageBreak/>
        <w:t>Nzimakwe</w:t>
      </w:r>
      <w:proofErr w:type="spellEnd"/>
      <w:r>
        <w:rPr>
          <w:rFonts w:ascii="Arial" w:hAnsi="Arial" w:cs="Arial"/>
          <w:sz w:val="24"/>
        </w:rPr>
        <w:t xml:space="preserve">, T.I., &amp; </w:t>
      </w:r>
      <w:proofErr w:type="spellStart"/>
      <w:r>
        <w:rPr>
          <w:rFonts w:ascii="Arial" w:hAnsi="Arial" w:cs="Arial"/>
          <w:sz w:val="24"/>
        </w:rPr>
        <w:t>Utete</w:t>
      </w:r>
      <w:proofErr w:type="spellEnd"/>
      <w:r>
        <w:rPr>
          <w:rFonts w:ascii="Arial" w:hAnsi="Arial" w:cs="Arial"/>
          <w:sz w:val="24"/>
        </w:rPr>
        <w:t xml:space="preserve">, R (2024). Staff training and employee performance: </w:t>
      </w:r>
      <w:r>
        <w:rPr>
          <w:rFonts w:ascii="Arial" w:hAnsi="Arial" w:cs="Arial"/>
          <w:sz w:val="24"/>
        </w:rPr>
        <w:br/>
        <w:t xml:space="preserve"> </w:t>
      </w:r>
      <w:r>
        <w:rPr>
          <w:rFonts w:ascii="Arial" w:hAnsi="Arial" w:cs="Arial"/>
          <w:sz w:val="24"/>
        </w:rPr>
        <w:tab/>
        <w:t xml:space="preserve">perspective of the workplace. International Journal of Business Ecosystem &amp; </w:t>
      </w:r>
      <w:r>
        <w:rPr>
          <w:rFonts w:ascii="Arial" w:hAnsi="Arial" w:cs="Arial"/>
          <w:sz w:val="24"/>
        </w:rPr>
        <w:br/>
        <w:t xml:space="preserve"> </w:t>
      </w:r>
      <w:r>
        <w:rPr>
          <w:rFonts w:ascii="Arial" w:hAnsi="Arial" w:cs="Arial"/>
          <w:sz w:val="24"/>
        </w:rPr>
        <w:tab/>
        <w:t>Strategy. Vol 6(1).80-86</w:t>
      </w:r>
      <w:r w:rsidR="004B6E58">
        <w:rPr>
          <w:rFonts w:ascii="Arial" w:hAnsi="Arial" w:cs="Arial"/>
          <w:sz w:val="24"/>
        </w:rPr>
        <w:t>.</w:t>
      </w:r>
    </w:p>
    <w:p w:rsidR="004B6E58" w:rsidRPr="004B6E58" w:rsidRDefault="004B6E58" w:rsidP="004B6E58">
      <w:pPr>
        <w:pStyle w:val="Bibliography"/>
        <w:spacing w:line="360" w:lineRule="auto"/>
        <w:ind w:left="720" w:hanging="720"/>
        <w:jc w:val="both"/>
        <w:rPr>
          <w:rFonts w:ascii="Arial" w:hAnsi="Arial" w:cs="Arial"/>
          <w:sz w:val="24"/>
          <w:szCs w:val="24"/>
        </w:rPr>
      </w:pPr>
      <w:r w:rsidRPr="00F25CB2">
        <w:rPr>
          <w:rFonts w:ascii="Arial" w:hAnsi="Arial" w:cs="Arial"/>
          <w:sz w:val="24"/>
          <w:szCs w:val="24"/>
        </w:rPr>
        <w:t xml:space="preserve">Saunders, M. L. (2016). </w:t>
      </w:r>
      <w:r w:rsidRPr="00F25CB2">
        <w:rPr>
          <w:rFonts w:ascii="Arial" w:hAnsi="Arial" w:cs="Arial"/>
          <w:i/>
          <w:sz w:val="24"/>
          <w:szCs w:val="24"/>
        </w:rPr>
        <w:t>Research Methods for Business Students.</w:t>
      </w:r>
      <w:r w:rsidRPr="00F25CB2">
        <w:rPr>
          <w:rFonts w:ascii="Arial" w:hAnsi="Arial" w:cs="Arial"/>
          <w:sz w:val="24"/>
          <w:szCs w:val="24"/>
        </w:rPr>
        <w:t xml:space="preserve"> Harlow: Pearson Education Limited.</w:t>
      </w:r>
    </w:p>
    <w:p w:rsidR="00AB4C2B" w:rsidRDefault="00D64258" w:rsidP="007A3CDF">
      <w:pPr>
        <w:rPr>
          <w:rFonts w:ascii="Arial" w:hAnsi="Arial" w:cs="Arial"/>
          <w:sz w:val="24"/>
          <w:szCs w:val="24"/>
        </w:rPr>
      </w:pPr>
      <w:r w:rsidRPr="00F25CB2">
        <w:rPr>
          <w:rFonts w:ascii="Arial" w:hAnsi="Arial" w:cs="Arial"/>
          <w:sz w:val="24"/>
          <w:szCs w:val="24"/>
        </w:rPr>
        <w:t xml:space="preserve">Secondary School Management Handbook: A Practical Guide (2013). of Education, </w:t>
      </w:r>
      <w:r>
        <w:rPr>
          <w:rFonts w:ascii="Arial" w:hAnsi="Arial" w:cs="Arial"/>
          <w:sz w:val="24"/>
          <w:szCs w:val="24"/>
        </w:rPr>
        <w:br/>
        <w:t xml:space="preserve"> </w:t>
      </w:r>
      <w:r>
        <w:rPr>
          <w:rFonts w:ascii="Arial" w:hAnsi="Arial" w:cs="Arial"/>
          <w:sz w:val="24"/>
          <w:szCs w:val="24"/>
        </w:rPr>
        <w:tab/>
      </w:r>
      <w:r w:rsidRPr="00F25CB2">
        <w:rPr>
          <w:rFonts w:ascii="Arial" w:hAnsi="Arial" w:cs="Arial"/>
          <w:sz w:val="24"/>
          <w:szCs w:val="24"/>
        </w:rPr>
        <w:t>Science &amp; Technology. Lilongwe</w:t>
      </w:r>
      <w:r>
        <w:rPr>
          <w:rFonts w:ascii="Arial" w:hAnsi="Arial" w:cs="Arial"/>
          <w:sz w:val="24"/>
          <w:szCs w:val="24"/>
        </w:rPr>
        <w:t>.</w:t>
      </w:r>
    </w:p>
    <w:p w:rsidR="00D64258" w:rsidRPr="00F25CB2" w:rsidRDefault="00AB4C2B" w:rsidP="007A3CDF">
      <w:pPr>
        <w:rPr>
          <w:rFonts w:ascii="Arial" w:hAnsi="Arial" w:cs="Arial"/>
          <w:sz w:val="24"/>
          <w:szCs w:val="24"/>
        </w:rPr>
      </w:pPr>
      <w:proofErr w:type="spellStart"/>
      <w:r>
        <w:rPr>
          <w:rFonts w:ascii="Arial" w:hAnsi="Arial" w:cs="Arial"/>
          <w:sz w:val="24"/>
          <w:szCs w:val="24"/>
        </w:rPr>
        <w:t>Sikanyika</w:t>
      </w:r>
      <w:proofErr w:type="spellEnd"/>
      <w:r>
        <w:rPr>
          <w:rFonts w:ascii="Arial" w:hAnsi="Arial" w:cs="Arial"/>
          <w:sz w:val="24"/>
          <w:szCs w:val="24"/>
        </w:rPr>
        <w:t xml:space="preserve">, C. &amp; </w:t>
      </w:r>
      <w:proofErr w:type="spellStart"/>
      <w:r>
        <w:rPr>
          <w:rFonts w:ascii="Arial" w:hAnsi="Arial" w:cs="Arial"/>
          <w:sz w:val="24"/>
          <w:szCs w:val="24"/>
        </w:rPr>
        <w:t>Chibomba</w:t>
      </w:r>
      <w:proofErr w:type="spellEnd"/>
      <w:r>
        <w:rPr>
          <w:rFonts w:ascii="Arial" w:hAnsi="Arial" w:cs="Arial"/>
          <w:sz w:val="24"/>
          <w:szCs w:val="24"/>
        </w:rPr>
        <w:t xml:space="preserve">, K. (2025). Assessing the </w:t>
      </w:r>
      <w:proofErr w:type="spellStart"/>
      <w:r>
        <w:rPr>
          <w:rFonts w:ascii="Arial" w:hAnsi="Arial" w:cs="Arial"/>
          <w:sz w:val="24"/>
          <w:szCs w:val="24"/>
        </w:rPr>
        <w:t>transparence</w:t>
      </w:r>
      <w:proofErr w:type="spellEnd"/>
      <w:r>
        <w:rPr>
          <w:rFonts w:ascii="Arial" w:hAnsi="Arial" w:cs="Arial"/>
          <w:sz w:val="24"/>
          <w:szCs w:val="24"/>
        </w:rPr>
        <w:t xml:space="preserve"> and accountability of </w:t>
      </w:r>
      <w:r w:rsidR="009043E3">
        <w:rPr>
          <w:rFonts w:ascii="Arial" w:hAnsi="Arial" w:cs="Arial"/>
          <w:sz w:val="24"/>
          <w:szCs w:val="24"/>
        </w:rPr>
        <w:br/>
        <w:t xml:space="preserve"> </w:t>
      </w:r>
      <w:r w:rsidR="009043E3">
        <w:rPr>
          <w:rFonts w:ascii="Arial" w:hAnsi="Arial" w:cs="Arial"/>
          <w:sz w:val="24"/>
          <w:szCs w:val="24"/>
        </w:rPr>
        <w:tab/>
      </w:r>
      <w:r>
        <w:rPr>
          <w:rFonts w:ascii="Arial" w:hAnsi="Arial" w:cs="Arial"/>
          <w:sz w:val="24"/>
          <w:szCs w:val="24"/>
        </w:rPr>
        <w:t xml:space="preserve">procurement processes in Kitwe City Council: A study of goods and services: </w:t>
      </w:r>
      <w:r w:rsidR="009043E3">
        <w:rPr>
          <w:rFonts w:ascii="Arial" w:hAnsi="Arial" w:cs="Arial"/>
          <w:sz w:val="24"/>
          <w:szCs w:val="24"/>
        </w:rPr>
        <w:br/>
        <w:t xml:space="preserve"> </w:t>
      </w:r>
      <w:r w:rsidR="009043E3">
        <w:rPr>
          <w:rFonts w:ascii="Arial" w:hAnsi="Arial" w:cs="Arial"/>
          <w:sz w:val="24"/>
          <w:szCs w:val="24"/>
        </w:rPr>
        <w:tab/>
      </w:r>
      <w:r>
        <w:rPr>
          <w:rFonts w:ascii="Arial" w:hAnsi="Arial" w:cs="Arial"/>
          <w:sz w:val="24"/>
          <w:szCs w:val="24"/>
        </w:rPr>
        <w:t>Journal of Arts , humanities and social science: Vol. 2(2).126-135.</w:t>
      </w:r>
      <w:r w:rsidR="007A3CDF">
        <w:rPr>
          <w:rFonts w:ascii="Arial" w:hAnsi="Arial" w:cs="Arial"/>
          <w:sz w:val="24"/>
          <w:szCs w:val="24"/>
        </w:rPr>
        <w:br/>
      </w:r>
      <w:r w:rsidR="00D64258">
        <w:rPr>
          <w:rFonts w:ascii="Arial" w:hAnsi="Arial" w:cs="Arial"/>
          <w:sz w:val="24"/>
          <w:szCs w:val="24"/>
        </w:rPr>
        <w:t xml:space="preserve"> </w:t>
      </w:r>
      <w:r w:rsidR="00D64258" w:rsidRPr="00F25CB2">
        <w:rPr>
          <w:rFonts w:ascii="Arial" w:hAnsi="Arial" w:cs="Arial"/>
          <w:sz w:val="24"/>
          <w:szCs w:val="24"/>
        </w:rPr>
        <w:t xml:space="preserve"> </w:t>
      </w:r>
    </w:p>
    <w:p w:rsidR="00D64258" w:rsidRDefault="00D64258" w:rsidP="00D64258">
      <w:pPr>
        <w:spacing w:line="360" w:lineRule="auto"/>
        <w:jc w:val="both"/>
        <w:rPr>
          <w:rFonts w:ascii="Arial" w:hAnsi="Arial" w:cs="Arial"/>
          <w:sz w:val="24"/>
          <w:szCs w:val="24"/>
        </w:rPr>
      </w:pPr>
      <w:r w:rsidRPr="00F25CB2">
        <w:rPr>
          <w:rFonts w:ascii="Arial" w:hAnsi="Arial" w:cs="Arial"/>
          <w:sz w:val="24"/>
          <w:szCs w:val="24"/>
        </w:rPr>
        <w:t xml:space="preserve">Public </w:t>
      </w:r>
      <w:r>
        <w:rPr>
          <w:rFonts w:ascii="Arial" w:hAnsi="Arial" w:cs="Arial"/>
          <w:sz w:val="24"/>
          <w:szCs w:val="24"/>
        </w:rPr>
        <w:t>Procurement &amp; Disposal Act (2025)</w:t>
      </w:r>
      <w:r w:rsidRPr="00F25CB2">
        <w:rPr>
          <w:rFonts w:ascii="Arial" w:hAnsi="Arial" w:cs="Arial"/>
          <w:sz w:val="24"/>
          <w:szCs w:val="24"/>
        </w:rPr>
        <w:t>. Malawi Government</w:t>
      </w:r>
    </w:p>
    <w:p w:rsidR="004B6E58" w:rsidRDefault="004B6E58" w:rsidP="004B6E58">
      <w:pPr>
        <w:pStyle w:val="Bibliography"/>
        <w:spacing w:line="360" w:lineRule="auto"/>
        <w:ind w:left="720" w:hanging="720"/>
        <w:jc w:val="both"/>
        <w:rPr>
          <w:rFonts w:ascii="Arial" w:hAnsi="Arial" w:cs="Arial"/>
          <w:sz w:val="24"/>
          <w:szCs w:val="24"/>
        </w:rPr>
      </w:pPr>
      <w:proofErr w:type="spellStart"/>
      <w:r w:rsidRPr="00F25CB2">
        <w:rPr>
          <w:rFonts w:ascii="Arial" w:hAnsi="Arial" w:cs="Arial"/>
          <w:sz w:val="24"/>
          <w:szCs w:val="24"/>
        </w:rPr>
        <w:t>Wahu</w:t>
      </w:r>
      <w:proofErr w:type="spellEnd"/>
      <w:r w:rsidRPr="00F25CB2">
        <w:rPr>
          <w:rFonts w:ascii="Arial" w:hAnsi="Arial" w:cs="Arial"/>
          <w:sz w:val="24"/>
          <w:szCs w:val="24"/>
        </w:rPr>
        <w:t xml:space="preserve">, K. N. (2015). Factors Affecting Performance of the Procurement Function in Kenyan Public Secondary Schools: A Case Study of </w:t>
      </w:r>
      <w:proofErr w:type="spellStart"/>
      <w:r w:rsidRPr="00F25CB2">
        <w:rPr>
          <w:rFonts w:ascii="Arial" w:hAnsi="Arial" w:cs="Arial"/>
          <w:sz w:val="24"/>
          <w:szCs w:val="24"/>
        </w:rPr>
        <w:t>Gutundu</w:t>
      </w:r>
      <w:proofErr w:type="spellEnd"/>
      <w:r w:rsidRPr="00F25CB2">
        <w:rPr>
          <w:rFonts w:ascii="Arial" w:hAnsi="Arial" w:cs="Arial"/>
          <w:sz w:val="24"/>
          <w:szCs w:val="24"/>
        </w:rPr>
        <w:t xml:space="preserve"> District. </w:t>
      </w:r>
      <w:r w:rsidRPr="00F25CB2">
        <w:rPr>
          <w:rFonts w:ascii="Arial" w:hAnsi="Arial" w:cs="Arial"/>
          <w:i/>
          <w:sz w:val="24"/>
          <w:szCs w:val="24"/>
        </w:rPr>
        <w:t>International Journal of Academic Research in Business and Social Sciences</w:t>
      </w:r>
      <w:r w:rsidRPr="00F25CB2">
        <w:rPr>
          <w:rFonts w:ascii="Arial" w:hAnsi="Arial" w:cs="Arial"/>
          <w:sz w:val="24"/>
          <w:szCs w:val="24"/>
        </w:rPr>
        <w:t>, 273-285.</w:t>
      </w:r>
    </w:p>
    <w:p w:rsidR="009043E3" w:rsidRDefault="009043E3" w:rsidP="00D64258">
      <w:pPr>
        <w:spacing w:line="360" w:lineRule="auto"/>
        <w:jc w:val="both"/>
        <w:rPr>
          <w:rFonts w:ascii="Arial" w:hAnsi="Arial" w:cs="Arial"/>
          <w:sz w:val="24"/>
          <w:szCs w:val="24"/>
        </w:rPr>
      </w:pPr>
      <w:r>
        <w:rPr>
          <w:rFonts w:ascii="Arial" w:hAnsi="Arial" w:cs="Arial"/>
          <w:sz w:val="24"/>
          <w:szCs w:val="24"/>
        </w:rPr>
        <w:t xml:space="preserve">World Trade Organisation. (2022). Revised Agreement on Government Procurement. </w:t>
      </w:r>
      <w:r>
        <w:rPr>
          <w:rFonts w:ascii="Arial" w:hAnsi="Arial" w:cs="Arial"/>
          <w:sz w:val="24"/>
          <w:szCs w:val="24"/>
        </w:rPr>
        <w:br/>
        <w:t xml:space="preserve"> </w:t>
      </w:r>
      <w:r>
        <w:rPr>
          <w:rFonts w:ascii="Arial" w:hAnsi="Arial" w:cs="Arial"/>
          <w:sz w:val="24"/>
          <w:szCs w:val="24"/>
        </w:rPr>
        <w:tab/>
        <w:t xml:space="preserve">WTO. </w:t>
      </w:r>
      <w:hyperlink r:id="rId9" w:history="1">
        <w:r w:rsidRPr="00A717A8">
          <w:rPr>
            <w:rStyle w:val="Hyperlink"/>
            <w:rFonts w:ascii="Arial" w:hAnsi="Arial" w:cs="Arial"/>
            <w:sz w:val="24"/>
            <w:szCs w:val="24"/>
          </w:rPr>
          <w:t>https://www.wto.org/english/docs_e/legal_e/rev-gpr-94_01_e.htm</w:t>
        </w:r>
      </w:hyperlink>
    </w:p>
    <w:p w:rsidR="009043E3" w:rsidRDefault="009043E3" w:rsidP="00D64258">
      <w:pPr>
        <w:spacing w:line="360" w:lineRule="auto"/>
        <w:jc w:val="both"/>
        <w:rPr>
          <w:rFonts w:ascii="Arial" w:hAnsi="Arial" w:cs="Arial"/>
          <w:sz w:val="24"/>
          <w:szCs w:val="24"/>
        </w:rPr>
      </w:pPr>
    </w:p>
    <w:p w:rsidR="00F1666D" w:rsidRDefault="00F1666D" w:rsidP="00D64258">
      <w:pPr>
        <w:spacing w:line="360" w:lineRule="auto"/>
        <w:jc w:val="both"/>
        <w:rPr>
          <w:rFonts w:ascii="Arial" w:hAnsi="Arial" w:cs="Arial"/>
          <w:sz w:val="24"/>
          <w:szCs w:val="24"/>
        </w:rPr>
      </w:pPr>
    </w:p>
    <w:p w:rsidR="00F1666D" w:rsidRDefault="00F1666D" w:rsidP="00D64258">
      <w:pPr>
        <w:spacing w:line="360" w:lineRule="auto"/>
        <w:jc w:val="both"/>
        <w:rPr>
          <w:rFonts w:ascii="Arial" w:hAnsi="Arial" w:cs="Arial"/>
          <w:sz w:val="24"/>
          <w:szCs w:val="24"/>
        </w:rPr>
      </w:pP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b/>
          <w:bCs/>
          <w:sz w:val="24"/>
          <w:szCs w:val="24"/>
        </w:rPr>
        <w:t>References</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Collins, J., &amp; Hussey, R. (2021). </w:t>
      </w:r>
      <w:r w:rsidRPr="00797F51">
        <w:rPr>
          <w:rFonts w:ascii="Arial" w:hAnsi="Arial" w:cs="Arial"/>
          <w:i/>
          <w:iCs/>
          <w:sz w:val="24"/>
          <w:szCs w:val="24"/>
        </w:rPr>
        <w:t>Business research: A practical guide for students</w:t>
      </w:r>
      <w:r w:rsidRPr="00797F51">
        <w:rPr>
          <w:rFonts w:ascii="Arial" w:hAnsi="Arial" w:cs="Arial"/>
          <w:sz w:val="24"/>
          <w:szCs w:val="24"/>
        </w:rPr>
        <w:t xml:space="preserve"> (5th ed.). Macmillan International Higher Education.</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Saunders, M., Lewis, P., &amp; Thornhill, A. (2019). </w:t>
      </w:r>
      <w:r w:rsidRPr="00797F51">
        <w:rPr>
          <w:rFonts w:ascii="Arial" w:hAnsi="Arial" w:cs="Arial"/>
          <w:i/>
          <w:iCs/>
          <w:sz w:val="24"/>
          <w:szCs w:val="24"/>
        </w:rPr>
        <w:t>Research methods for business students</w:t>
      </w:r>
      <w:r w:rsidRPr="00797F51">
        <w:rPr>
          <w:rFonts w:ascii="Arial" w:hAnsi="Arial" w:cs="Arial"/>
          <w:sz w:val="24"/>
          <w:szCs w:val="24"/>
        </w:rPr>
        <w:t xml:space="preserve"> (8th ed.). Pearson Education Limited.</w:t>
      </w:r>
    </w:p>
    <w:p w:rsidR="00F1666D" w:rsidRPr="00797F51" w:rsidRDefault="004F379B" w:rsidP="00F1666D">
      <w:pPr>
        <w:spacing w:after="0" w:line="360" w:lineRule="auto"/>
        <w:jc w:val="both"/>
        <w:rPr>
          <w:rFonts w:ascii="Arial" w:hAnsi="Arial" w:cs="Arial"/>
          <w:sz w:val="24"/>
          <w:szCs w:val="24"/>
        </w:rPr>
      </w:pPr>
      <w:r>
        <w:rPr>
          <w:rFonts w:ascii="Arial" w:hAnsi="Arial" w:cs="Arial"/>
          <w:sz w:val="24"/>
          <w:szCs w:val="24"/>
        </w:rPr>
        <w:pict>
          <v:rect id="_x0000_i1025" style="width:0;height:1.5pt" o:hralign="center" o:hrstd="t" o:hr="t" fillcolor="#a0a0a0" stroked="f"/>
        </w:pic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b/>
          <w:bCs/>
          <w:sz w:val="24"/>
          <w:szCs w:val="24"/>
        </w:rPr>
        <w:lastRenderedPageBreak/>
        <w:t>References</w:t>
      </w:r>
    </w:p>
    <w:p w:rsidR="00F1666D" w:rsidRPr="00797F51" w:rsidRDefault="00F1666D" w:rsidP="00F1666D">
      <w:pPr>
        <w:spacing w:before="100" w:beforeAutospacing="1" w:after="100" w:afterAutospacing="1" w:line="360" w:lineRule="auto"/>
        <w:jc w:val="both"/>
        <w:rPr>
          <w:rFonts w:ascii="Arial" w:hAnsi="Arial" w:cs="Arial"/>
          <w:sz w:val="24"/>
          <w:szCs w:val="24"/>
        </w:rPr>
      </w:pPr>
      <w:proofErr w:type="spellStart"/>
      <w:r w:rsidRPr="00797F51">
        <w:rPr>
          <w:rFonts w:ascii="Arial" w:hAnsi="Arial" w:cs="Arial"/>
          <w:sz w:val="24"/>
          <w:szCs w:val="24"/>
        </w:rPr>
        <w:t>Mugenda</w:t>
      </w:r>
      <w:proofErr w:type="spellEnd"/>
      <w:r w:rsidRPr="00797F51">
        <w:rPr>
          <w:rFonts w:ascii="Arial" w:hAnsi="Arial" w:cs="Arial"/>
          <w:sz w:val="24"/>
          <w:szCs w:val="24"/>
        </w:rPr>
        <w:t xml:space="preserve">, O. M., &amp; </w:t>
      </w:r>
      <w:proofErr w:type="spellStart"/>
      <w:r w:rsidRPr="00797F51">
        <w:rPr>
          <w:rFonts w:ascii="Arial" w:hAnsi="Arial" w:cs="Arial"/>
          <w:sz w:val="24"/>
          <w:szCs w:val="24"/>
        </w:rPr>
        <w:t>Mugenda</w:t>
      </w:r>
      <w:proofErr w:type="spellEnd"/>
      <w:r w:rsidRPr="00797F51">
        <w:rPr>
          <w:rFonts w:ascii="Arial" w:hAnsi="Arial" w:cs="Arial"/>
          <w:sz w:val="24"/>
          <w:szCs w:val="24"/>
        </w:rPr>
        <w:t xml:space="preserve">, A. G. (2023). </w:t>
      </w:r>
      <w:r w:rsidRPr="00797F51">
        <w:rPr>
          <w:rFonts w:ascii="Arial" w:hAnsi="Arial" w:cs="Arial"/>
          <w:i/>
          <w:iCs/>
          <w:sz w:val="24"/>
          <w:szCs w:val="24"/>
        </w:rPr>
        <w:t>Research methods: Quantitative and qualitative approaches</w:t>
      </w:r>
      <w:r w:rsidRPr="00797F51">
        <w:rPr>
          <w:rFonts w:ascii="Arial" w:hAnsi="Arial" w:cs="Arial"/>
          <w:sz w:val="24"/>
          <w:szCs w:val="24"/>
        </w:rPr>
        <w:t>. Acts Press.</w:t>
      </w:r>
    </w:p>
    <w:p w:rsidR="00F1666D"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Saunders, M., Lewis, P., &amp; Thornhill, A. (2019). </w:t>
      </w:r>
      <w:r w:rsidRPr="00797F51">
        <w:rPr>
          <w:rFonts w:ascii="Arial" w:hAnsi="Arial" w:cs="Arial"/>
          <w:i/>
          <w:iCs/>
          <w:sz w:val="24"/>
          <w:szCs w:val="24"/>
        </w:rPr>
        <w:t>Research methods for business students</w:t>
      </w:r>
      <w:r w:rsidRPr="00797F51">
        <w:rPr>
          <w:rFonts w:ascii="Arial" w:hAnsi="Arial" w:cs="Arial"/>
          <w:sz w:val="24"/>
          <w:szCs w:val="24"/>
        </w:rPr>
        <w:t xml:space="preserve"> (8th ed.). Pearson Education Limited.</w:t>
      </w:r>
      <w:r>
        <w:rPr>
          <w:rFonts w:ascii="Arial" w:hAnsi="Arial" w:cs="Arial"/>
          <w:sz w:val="24"/>
          <w:szCs w:val="24"/>
        </w:rPr>
        <w:t xml:space="preserve"> </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b/>
          <w:bCs/>
          <w:sz w:val="24"/>
          <w:szCs w:val="24"/>
        </w:rPr>
        <w:t>References</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Kothari, C. R. (2009). </w:t>
      </w:r>
      <w:r w:rsidRPr="00797F51">
        <w:rPr>
          <w:rFonts w:ascii="Arial" w:hAnsi="Arial" w:cs="Arial"/>
          <w:i/>
          <w:iCs/>
          <w:sz w:val="24"/>
          <w:szCs w:val="24"/>
        </w:rPr>
        <w:t>Research methodology: Methods and techniques</w:t>
      </w:r>
      <w:r w:rsidRPr="00797F51">
        <w:rPr>
          <w:rFonts w:ascii="Arial" w:hAnsi="Arial" w:cs="Arial"/>
          <w:sz w:val="24"/>
          <w:szCs w:val="24"/>
        </w:rPr>
        <w:t xml:space="preserve"> (2nd ed.). New Age International Publishers.</w:t>
      </w:r>
    </w:p>
    <w:p w:rsidR="00F1666D" w:rsidRPr="00797F51" w:rsidRDefault="00F1666D" w:rsidP="00F1666D">
      <w:pPr>
        <w:spacing w:before="100" w:beforeAutospacing="1" w:after="100" w:afterAutospacing="1" w:line="360" w:lineRule="auto"/>
        <w:jc w:val="both"/>
        <w:rPr>
          <w:rFonts w:ascii="Arial" w:hAnsi="Arial" w:cs="Arial"/>
          <w:sz w:val="24"/>
          <w:szCs w:val="24"/>
        </w:rPr>
      </w:pPr>
      <w:r w:rsidRPr="00797F51">
        <w:rPr>
          <w:rFonts w:ascii="Arial" w:hAnsi="Arial" w:cs="Arial"/>
          <w:sz w:val="24"/>
          <w:szCs w:val="24"/>
        </w:rPr>
        <w:t xml:space="preserve">Saunders, M., Lewis, P., &amp; Thornhill, A. (2019). </w:t>
      </w:r>
      <w:r w:rsidRPr="00797F51">
        <w:rPr>
          <w:rFonts w:ascii="Arial" w:hAnsi="Arial" w:cs="Arial"/>
          <w:i/>
          <w:iCs/>
          <w:sz w:val="24"/>
          <w:szCs w:val="24"/>
        </w:rPr>
        <w:t>Research methods for business students</w:t>
      </w:r>
      <w:r w:rsidRPr="00797F51">
        <w:rPr>
          <w:rFonts w:ascii="Arial" w:hAnsi="Arial" w:cs="Arial"/>
          <w:sz w:val="24"/>
          <w:szCs w:val="24"/>
        </w:rPr>
        <w:t xml:space="preserve"> (8th ed.). Pearson Education Limited.</w:t>
      </w:r>
    </w:p>
    <w:p w:rsidR="00F1666D" w:rsidRPr="00797F51" w:rsidRDefault="004F379B" w:rsidP="00F1666D">
      <w:pPr>
        <w:spacing w:after="0" w:line="360" w:lineRule="auto"/>
        <w:jc w:val="both"/>
        <w:rPr>
          <w:rFonts w:ascii="Arial" w:hAnsi="Arial" w:cs="Arial"/>
          <w:sz w:val="24"/>
          <w:szCs w:val="24"/>
        </w:rPr>
      </w:pPr>
      <w:r>
        <w:rPr>
          <w:rFonts w:ascii="Arial" w:hAnsi="Arial" w:cs="Arial"/>
          <w:sz w:val="24"/>
          <w:szCs w:val="24"/>
        </w:rPr>
        <w:pict>
          <v:rect id="_x0000_i1026" style="width:0;height:1.5pt" o:hralign="center" o:hrstd="t" o:hr="t" fillcolor="#a0a0a0" stroked="f"/>
        </w:pict>
      </w:r>
    </w:p>
    <w:p w:rsidR="00F1666D" w:rsidRPr="00797F51" w:rsidRDefault="00F1666D" w:rsidP="00F1666D">
      <w:pPr>
        <w:spacing w:before="100" w:beforeAutospacing="1" w:after="100" w:afterAutospacing="1" w:line="360" w:lineRule="auto"/>
        <w:jc w:val="both"/>
        <w:rPr>
          <w:rFonts w:ascii="Arial" w:hAnsi="Arial" w:cs="Arial"/>
          <w:sz w:val="24"/>
          <w:szCs w:val="24"/>
        </w:rPr>
      </w:pPr>
    </w:p>
    <w:p w:rsidR="00F1666D" w:rsidRPr="00F25CB2" w:rsidRDefault="00F1666D" w:rsidP="00D64258">
      <w:pPr>
        <w:spacing w:line="360" w:lineRule="auto"/>
        <w:jc w:val="both"/>
        <w:rPr>
          <w:rFonts w:ascii="Arial" w:hAnsi="Arial" w:cs="Arial"/>
          <w:sz w:val="24"/>
          <w:szCs w:val="24"/>
        </w:rPr>
      </w:pPr>
    </w:p>
    <w:p w:rsidR="00D64258" w:rsidRDefault="00D64258"/>
    <w:sectPr w:rsidR="00D6425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79B" w:rsidRDefault="004F379B" w:rsidP="0008118B">
      <w:pPr>
        <w:spacing w:after="0" w:line="240" w:lineRule="auto"/>
      </w:pPr>
      <w:r>
        <w:separator/>
      </w:r>
    </w:p>
  </w:endnote>
  <w:endnote w:type="continuationSeparator" w:id="0">
    <w:p w:rsidR="004F379B" w:rsidRDefault="004F379B" w:rsidP="00081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51279"/>
      <w:docPartObj>
        <w:docPartGallery w:val="Page Numbers (Bottom of Page)"/>
        <w:docPartUnique/>
      </w:docPartObj>
    </w:sdtPr>
    <w:sdtEndPr>
      <w:rPr>
        <w:noProof/>
      </w:rPr>
    </w:sdtEndPr>
    <w:sdtContent>
      <w:p w:rsidR="00F70A86" w:rsidRDefault="00F70A86">
        <w:pPr>
          <w:pStyle w:val="Footer"/>
          <w:jc w:val="center"/>
        </w:pPr>
        <w:r>
          <w:fldChar w:fldCharType="begin"/>
        </w:r>
        <w:r>
          <w:instrText xml:space="preserve"> PAGE   \* MERGEFORMAT </w:instrText>
        </w:r>
        <w:r>
          <w:fldChar w:fldCharType="separate"/>
        </w:r>
        <w:r w:rsidR="005967BE">
          <w:rPr>
            <w:noProof/>
          </w:rPr>
          <w:t>17</w:t>
        </w:r>
        <w:r>
          <w:rPr>
            <w:noProof/>
          </w:rPr>
          <w:fldChar w:fldCharType="end"/>
        </w:r>
      </w:p>
    </w:sdtContent>
  </w:sdt>
  <w:p w:rsidR="00F70A86" w:rsidRDefault="00F70A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79B" w:rsidRDefault="004F379B" w:rsidP="0008118B">
      <w:pPr>
        <w:spacing w:after="0" w:line="240" w:lineRule="auto"/>
      </w:pPr>
      <w:r>
        <w:separator/>
      </w:r>
    </w:p>
  </w:footnote>
  <w:footnote w:type="continuationSeparator" w:id="0">
    <w:p w:rsidR="004F379B" w:rsidRDefault="004F379B" w:rsidP="00081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decimal"/>
      <w:lvlText w:val="%1.0."/>
      <w:lvlJc w:val="left"/>
      <w:pPr>
        <w:ind w:left="720" w:hanging="720"/>
      </w:pPr>
      <w:rPr>
        <w:rFonts w:ascii="Times New Roman" w:hAnsi="Times New Roman" w:cs="Times New Roman" w:hint="default"/>
        <w:b/>
        <w:color w:val="auto"/>
        <w:sz w:val="24"/>
        <w:szCs w:val="24"/>
      </w:rPr>
    </w:lvl>
    <w:lvl w:ilvl="1">
      <w:start w:val="1"/>
      <w:numFmt w:val="decimal"/>
      <w:lvlText w:val="%1.%2."/>
      <w:lvlJc w:val="left"/>
      <w:pPr>
        <w:ind w:left="1440" w:hanging="720"/>
      </w:pPr>
      <w:rPr>
        <w:rFonts w:ascii="Times New Roman" w:hAnsi="Times New Roman" w:cs="Times New Roman" w:hint="default"/>
        <w:b/>
        <w:color w:val="auto"/>
        <w:sz w:val="24"/>
        <w:szCs w:val="24"/>
      </w:rPr>
    </w:lvl>
    <w:lvl w:ilvl="2">
      <w:start w:val="1"/>
      <w:numFmt w:val="decimal"/>
      <w:lvlText w:val="%1.%2.%3."/>
      <w:lvlJc w:val="left"/>
      <w:pPr>
        <w:ind w:left="2160" w:hanging="720"/>
      </w:pPr>
      <w:rPr>
        <w:rFonts w:ascii="Times New Roman" w:hAnsi="Times New Roman" w:cs="Times New Roman" w:hint="default"/>
        <w:b/>
        <w:color w:val="auto"/>
        <w:sz w:val="24"/>
        <w:szCs w:val="24"/>
      </w:rPr>
    </w:lvl>
    <w:lvl w:ilvl="3">
      <w:start w:val="1"/>
      <w:numFmt w:val="decimal"/>
      <w:lvlText w:val="%1.%2.%3.%4."/>
      <w:lvlJc w:val="left"/>
      <w:pPr>
        <w:ind w:left="3240" w:hanging="1080"/>
      </w:pPr>
      <w:rPr>
        <w:rFonts w:ascii="Times New Roman" w:hAnsi="Times New Roman" w:cs="Times New Roman" w:hint="default"/>
        <w:b/>
        <w:color w:val="auto"/>
        <w:sz w:val="24"/>
        <w:szCs w:val="24"/>
      </w:rPr>
    </w:lvl>
    <w:lvl w:ilvl="4">
      <w:start w:val="1"/>
      <w:numFmt w:val="decimal"/>
      <w:lvlText w:val="%1.%2.%3.%4.%5."/>
      <w:lvlJc w:val="left"/>
      <w:pPr>
        <w:ind w:left="3960" w:hanging="1080"/>
      </w:pPr>
      <w:rPr>
        <w:rFonts w:ascii="Times New Roman" w:hAnsi="Times New Roman" w:cs="Times New Roman" w:hint="default"/>
        <w:b/>
        <w:color w:val="auto"/>
        <w:sz w:val="24"/>
        <w:szCs w:val="24"/>
      </w:rPr>
    </w:lvl>
    <w:lvl w:ilvl="5">
      <w:start w:val="1"/>
      <w:numFmt w:val="decimal"/>
      <w:lvlText w:val="%1.%2.%3.%4.%5.%6."/>
      <w:lvlJc w:val="left"/>
      <w:pPr>
        <w:ind w:left="5040" w:hanging="1440"/>
      </w:pPr>
      <w:rPr>
        <w:rFonts w:ascii="Times New Roman" w:hAnsi="Times New Roman" w:cs="Times New Roman" w:hint="default"/>
        <w:b/>
        <w:color w:val="auto"/>
        <w:sz w:val="24"/>
        <w:szCs w:val="24"/>
      </w:rPr>
    </w:lvl>
    <w:lvl w:ilvl="6">
      <w:start w:val="1"/>
      <w:numFmt w:val="decimal"/>
      <w:lvlText w:val="%1.%2.%3.%4.%5.%6.%7."/>
      <w:lvlJc w:val="left"/>
      <w:pPr>
        <w:ind w:left="6120" w:hanging="1800"/>
      </w:pPr>
      <w:rPr>
        <w:rFonts w:ascii="Times New Roman" w:hAnsi="Times New Roman" w:cs="Times New Roman" w:hint="default"/>
        <w:b/>
        <w:color w:val="auto"/>
        <w:sz w:val="24"/>
        <w:szCs w:val="24"/>
      </w:rPr>
    </w:lvl>
    <w:lvl w:ilvl="7">
      <w:start w:val="1"/>
      <w:numFmt w:val="decimal"/>
      <w:lvlText w:val="%1.%2.%3.%4.%5.%6.%7.%8."/>
      <w:lvlJc w:val="left"/>
      <w:pPr>
        <w:ind w:left="6840" w:hanging="1800"/>
      </w:pPr>
      <w:rPr>
        <w:rFonts w:ascii="Times New Roman" w:hAnsi="Times New Roman" w:cs="Times New Roman" w:hint="default"/>
        <w:b/>
        <w:color w:val="auto"/>
        <w:sz w:val="24"/>
        <w:szCs w:val="24"/>
      </w:rPr>
    </w:lvl>
    <w:lvl w:ilvl="8">
      <w:start w:val="1"/>
      <w:numFmt w:val="decimal"/>
      <w:lvlText w:val="%1.%2.%3.%4.%5.%6.%7.%8.%9."/>
      <w:lvlJc w:val="left"/>
      <w:pPr>
        <w:ind w:left="7920" w:hanging="2160"/>
      </w:pPr>
      <w:rPr>
        <w:rFonts w:ascii="Times New Roman" w:hAnsi="Times New Roman" w:cs="Times New Roman" w:hint="default"/>
        <w:b/>
        <w:color w:val="auto"/>
        <w:sz w:val="24"/>
        <w:szCs w:val="24"/>
      </w:rPr>
    </w:lvl>
  </w:abstractNum>
  <w:abstractNum w:abstractNumId="1" w15:restartNumberingAfterBreak="0">
    <w:nsid w:val="0B7954E0"/>
    <w:multiLevelType w:val="hybridMultilevel"/>
    <w:tmpl w:val="B4CC96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6F4D15"/>
    <w:multiLevelType w:val="hybridMultilevel"/>
    <w:tmpl w:val="3D7E69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340DB0"/>
    <w:multiLevelType w:val="multilevel"/>
    <w:tmpl w:val="9DE8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045A3A"/>
    <w:multiLevelType w:val="multilevel"/>
    <w:tmpl w:val="248EA206"/>
    <w:lvl w:ilvl="0">
      <w:start w:val="1"/>
      <w:numFmt w:val="lowerLetter"/>
      <w:lvlText w:val="%1)"/>
      <w:lvlJc w:val="left"/>
      <w:pPr>
        <w:ind w:left="720" w:hanging="360"/>
      </w:pPr>
      <w:rPr>
        <w:rFonts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5" w15:restartNumberingAfterBreak="0">
    <w:nsid w:val="596E0EA3"/>
    <w:multiLevelType w:val="hybridMultilevel"/>
    <w:tmpl w:val="640ED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9000CC"/>
    <w:multiLevelType w:val="hybridMultilevel"/>
    <w:tmpl w:val="613464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AC043B"/>
    <w:multiLevelType w:val="hybridMultilevel"/>
    <w:tmpl w:val="05EA1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18B"/>
    <w:rsid w:val="0003518F"/>
    <w:rsid w:val="00043789"/>
    <w:rsid w:val="000531EF"/>
    <w:rsid w:val="00065647"/>
    <w:rsid w:val="00066B04"/>
    <w:rsid w:val="00070A0C"/>
    <w:rsid w:val="00071F46"/>
    <w:rsid w:val="0008118B"/>
    <w:rsid w:val="000B0689"/>
    <w:rsid w:val="000D6468"/>
    <w:rsid w:val="0011004B"/>
    <w:rsid w:val="0013073D"/>
    <w:rsid w:val="001722B8"/>
    <w:rsid w:val="00195A74"/>
    <w:rsid w:val="001C1519"/>
    <w:rsid w:val="001D1F16"/>
    <w:rsid w:val="001E3588"/>
    <w:rsid w:val="00220F55"/>
    <w:rsid w:val="00226DA6"/>
    <w:rsid w:val="002362AC"/>
    <w:rsid w:val="00280D70"/>
    <w:rsid w:val="002858C2"/>
    <w:rsid w:val="00297174"/>
    <w:rsid w:val="002C17EC"/>
    <w:rsid w:val="002C3825"/>
    <w:rsid w:val="002E1E93"/>
    <w:rsid w:val="003028C1"/>
    <w:rsid w:val="003028C8"/>
    <w:rsid w:val="00332B3A"/>
    <w:rsid w:val="003503AF"/>
    <w:rsid w:val="00364149"/>
    <w:rsid w:val="00364BC3"/>
    <w:rsid w:val="00373B85"/>
    <w:rsid w:val="003C1DF3"/>
    <w:rsid w:val="003F6082"/>
    <w:rsid w:val="00401236"/>
    <w:rsid w:val="00437AC0"/>
    <w:rsid w:val="00445698"/>
    <w:rsid w:val="00450BDC"/>
    <w:rsid w:val="00465117"/>
    <w:rsid w:val="004778F1"/>
    <w:rsid w:val="004B6E58"/>
    <w:rsid w:val="004C19C2"/>
    <w:rsid w:val="004F379B"/>
    <w:rsid w:val="00536B10"/>
    <w:rsid w:val="005967BE"/>
    <w:rsid w:val="005A2E82"/>
    <w:rsid w:val="005C51EF"/>
    <w:rsid w:val="00631F95"/>
    <w:rsid w:val="006466C8"/>
    <w:rsid w:val="00682959"/>
    <w:rsid w:val="006A0152"/>
    <w:rsid w:val="006A1037"/>
    <w:rsid w:val="006E4681"/>
    <w:rsid w:val="006E77AA"/>
    <w:rsid w:val="006F3D63"/>
    <w:rsid w:val="006F763D"/>
    <w:rsid w:val="007375C8"/>
    <w:rsid w:val="00791FA3"/>
    <w:rsid w:val="007A3CDF"/>
    <w:rsid w:val="007D7869"/>
    <w:rsid w:val="007E0EC8"/>
    <w:rsid w:val="007E4A42"/>
    <w:rsid w:val="007F1A97"/>
    <w:rsid w:val="00804DA7"/>
    <w:rsid w:val="0084393C"/>
    <w:rsid w:val="00851A0A"/>
    <w:rsid w:val="0087731A"/>
    <w:rsid w:val="008A03FE"/>
    <w:rsid w:val="008D6C3B"/>
    <w:rsid w:val="008F3CC0"/>
    <w:rsid w:val="00901B80"/>
    <w:rsid w:val="009043E3"/>
    <w:rsid w:val="00983DE3"/>
    <w:rsid w:val="009C0614"/>
    <w:rsid w:val="009D5D44"/>
    <w:rsid w:val="009D771C"/>
    <w:rsid w:val="00A01368"/>
    <w:rsid w:val="00A54DCB"/>
    <w:rsid w:val="00A77610"/>
    <w:rsid w:val="00AA7938"/>
    <w:rsid w:val="00AB4C2B"/>
    <w:rsid w:val="00B2062F"/>
    <w:rsid w:val="00B523A8"/>
    <w:rsid w:val="00B6491C"/>
    <w:rsid w:val="00B723C0"/>
    <w:rsid w:val="00B86159"/>
    <w:rsid w:val="00B93B32"/>
    <w:rsid w:val="00BB03FF"/>
    <w:rsid w:val="00BB21CB"/>
    <w:rsid w:val="00C07909"/>
    <w:rsid w:val="00C143F0"/>
    <w:rsid w:val="00C31466"/>
    <w:rsid w:val="00C33800"/>
    <w:rsid w:val="00C579CC"/>
    <w:rsid w:val="00CC11FA"/>
    <w:rsid w:val="00CF03BD"/>
    <w:rsid w:val="00D0264D"/>
    <w:rsid w:val="00D45592"/>
    <w:rsid w:val="00D64258"/>
    <w:rsid w:val="00DB2014"/>
    <w:rsid w:val="00DD4AD9"/>
    <w:rsid w:val="00E13FAF"/>
    <w:rsid w:val="00E24FDC"/>
    <w:rsid w:val="00E44EE2"/>
    <w:rsid w:val="00E521E9"/>
    <w:rsid w:val="00EF1843"/>
    <w:rsid w:val="00F1666D"/>
    <w:rsid w:val="00F16DBE"/>
    <w:rsid w:val="00F45FDF"/>
    <w:rsid w:val="00F70A86"/>
    <w:rsid w:val="00F7167C"/>
    <w:rsid w:val="00F742C9"/>
    <w:rsid w:val="00FA5955"/>
    <w:rsid w:val="00FB2A70"/>
    <w:rsid w:val="00FD2132"/>
    <w:rsid w:val="00FF1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23E3"/>
  <w15:chartTrackingRefBased/>
  <w15:docId w15:val="{109E3D88-4287-4637-B88F-72A1DA43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8B"/>
    <w:pPr>
      <w:spacing w:after="200" w:line="276" w:lineRule="auto"/>
    </w:pPr>
    <w:rPr>
      <w:rFonts w:ascii="Calibri" w:eastAsia="Times New Roman" w:hAnsi="Times New Roman" w:cs="Times New Roman"/>
      <w:lang w:val="en-ZA"/>
    </w:rPr>
  </w:style>
  <w:style w:type="paragraph" w:styleId="Heading1">
    <w:name w:val="heading 1"/>
    <w:basedOn w:val="Normal"/>
    <w:next w:val="Normal"/>
    <w:link w:val="Heading1Char"/>
    <w:uiPriority w:val="9"/>
    <w:qFormat/>
    <w:rsid w:val="0008118B"/>
    <w:pPr>
      <w:keepNext/>
      <w:keepLines/>
      <w:spacing w:before="240" w:after="0"/>
      <w:outlineLvl w:val="0"/>
    </w:pPr>
    <w:rPr>
      <w:rFonts w:ascii="Cambria" w:hAnsi="Cambria"/>
      <w:color w:val="365F91"/>
      <w:sz w:val="32"/>
      <w:szCs w:val="32"/>
    </w:rPr>
  </w:style>
  <w:style w:type="paragraph" w:styleId="Heading2">
    <w:name w:val="heading 2"/>
    <w:basedOn w:val="Normal"/>
    <w:next w:val="Normal"/>
    <w:link w:val="Heading2Char"/>
    <w:uiPriority w:val="9"/>
    <w:qFormat/>
    <w:rsid w:val="0008118B"/>
    <w:pPr>
      <w:keepNext/>
      <w:keepLines/>
      <w:spacing w:before="40" w:after="0"/>
      <w:outlineLvl w:val="1"/>
    </w:pPr>
    <w:rPr>
      <w:rFonts w:ascii="Cambria" w:hAnsi="Cambria"/>
      <w:color w:val="365F91"/>
      <w:sz w:val="26"/>
      <w:szCs w:val="26"/>
    </w:rPr>
  </w:style>
  <w:style w:type="paragraph" w:styleId="Heading3">
    <w:name w:val="heading 3"/>
    <w:basedOn w:val="Normal"/>
    <w:next w:val="Normal"/>
    <w:link w:val="Heading3Char"/>
    <w:uiPriority w:val="9"/>
    <w:qFormat/>
    <w:rsid w:val="0008118B"/>
    <w:pPr>
      <w:keepNext/>
      <w:keepLines/>
      <w:spacing w:before="40" w:after="0"/>
      <w:outlineLvl w:val="2"/>
    </w:pPr>
    <w:rPr>
      <w:rFonts w:ascii="Cambria" w:hAnsi="Cambria"/>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18B"/>
  </w:style>
  <w:style w:type="paragraph" w:styleId="Footer">
    <w:name w:val="footer"/>
    <w:basedOn w:val="Normal"/>
    <w:link w:val="FooterChar"/>
    <w:uiPriority w:val="99"/>
    <w:unhideWhenUsed/>
    <w:rsid w:val="00081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18B"/>
  </w:style>
  <w:style w:type="character" w:customStyle="1" w:styleId="Heading1Char">
    <w:name w:val="Heading 1 Char"/>
    <w:basedOn w:val="DefaultParagraphFont"/>
    <w:link w:val="Heading1"/>
    <w:uiPriority w:val="9"/>
    <w:rsid w:val="0008118B"/>
    <w:rPr>
      <w:rFonts w:ascii="Cambria" w:eastAsia="Times New Roman" w:hAnsi="Cambria" w:cs="Times New Roman"/>
      <w:color w:val="365F91"/>
      <w:sz w:val="32"/>
      <w:szCs w:val="32"/>
      <w:lang w:val="en-ZA"/>
    </w:rPr>
  </w:style>
  <w:style w:type="character" w:customStyle="1" w:styleId="Heading2Char">
    <w:name w:val="Heading 2 Char"/>
    <w:basedOn w:val="DefaultParagraphFont"/>
    <w:link w:val="Heading2"/>
    <w:uiPriority w:val="9"/>
    <w:rsid w:val="0008118B"/>
    <w:rPr>
      <w:rFonts w:ascii="Cambria" w:eastAsia="Times New Roman" w:hAnsi="Cambria" w:cs="Times New Roman"/>
      <w:color w:val="365F91"/>
      <w:sz w:val="26"/>
      <w:szCs w:val="26"/>
      <w:lang w:val="en-ZA"/>
    </w:rPr>
  </w:style>
  <w:style w:type="character" w:customStyle="1" w:styleId="Heading3Char">
    <w:name w:val="Heading 3 Char"/>
    <w:basedOn w:val="DefaultParagraphFont"/>
    <w:link w:val="Heading3"/>
    <w:uiPriority w:val="9"/>
    <w:qFormat/>
    <w:rsid w:val="0008118B"/>
    <w:rPr>
      <w:rFonts w:ascii="Cambria" w:eastAsia="Times New Roman" w:hAnsi="Cambria" w:cs="Times New Roman"/>
      <w:color w:val="243F60"/>
      <w:sz w:val="24"/>
      <w:szCs w:val="24"/>
      <w:lang w:val="en-ZA"/>
    </w:rPr>
  </w:style>
  <w:style w:type="paragraph" w:styleId="Caption">
    <w:name w:val="caption"/>
    <w:basedOn w:val="Normal"/>
    <w:next w:val="Normal"/>
    <w:uiPriority w:val="35"/>
    <w:qFormat/>
    <w:rsid w:val="0008118B"/>
    <w:pPr>
      <w:jc w:val="center"/>
    </w:pPr>
    <w:rPr>
      <w:rFonts w:ascii="Times New Roman"/>
      <w:b/>
      <w:bCs/>
      <w:sz w:val="40"/>
      <w:szCs w:val="40"/>
      <w:lang w:val="en-US"/>
    </w:rPr>
  </w:style>
  <w:style w:type="character" w:styleId="Hyperlink">
    <w:name w:val="Hyperlink"/>
    <w:uiPriority w:val="99"/>
    <w:rsid w:val="0008118B"/>
    <w:rPr>
      <w:rFonts w:ascii="Times New Roman" w:hAnsi="Times New Roman"/>
      <w:color w:val="0000FF"/>
      <w:u w:val="single"/>
    </w:rPr>
  </w:style>
  <w:style w:type="paragraph" w:styleId="NormalWeb">
    <w:name w:val="Normal (Web)"/>
    <w:basedOn w:val="Normal"/>
    <w:uiPriority w:val="99"/>
    <w:rsid w:val="0008118B"/>
    <w:pPr>
      <w:spacing w:before="100" w:beforeAutospacing="1" w:after="100" w:afterAutospacing="1" w:line="240" w:lineRule="auto"/>
    </w:pPr>
    <w:rPr>
      <w:rFonts w:ascii="Times New Roman"/>
      <w:sz w:val="24"/>
      <w:szCs w:val="24"/>
      <w:lang w:val="en-US"/>
    </w:rPr>
  </w:style>
  <w:style w:type="paragraph" w:styleId="TOC1">
    <w:name w:val="toc 1"/>
    <w:basedOn w:val="Normal"/>
    <w:next w:val="Normal"/>
    <w:uiPriority w:val="39"/>
    <w:rsid w:val="0008118B"/>
    <w:pPr>
      <w:spacing w:after="100"/>
    </w:pPr>
  </w:style>
  <w:style w:type="paragraph" w:styleId="TOC2">
    <w:name w:val="toc 2"/>
    <w:basedOn w:val="Normal"/>
    <w:next w:val="Normal"/>
    <w:uiPriority w:val="39"/>
    <w:rsid w:val="0008118B"/>
    <w:pPr>
      <w:spacing w:after="100"/>
      <w:ind w:left="220"/>
    </w:pPr>
  </w:style>
  <w:style w:type="paragraph" w:styleId="TOC3">
    <w:name w:val="toc 3"/>
    <w:basedOn w:val="Normal"/>
    <w:next w:val="Normal"/>
    <w:uiPriority w:val="39"/>
    <w:rsid w:val="0008118B"/>
    <w:pPr>
      <w:spacing w:after="100"/>
      <w:ind w:left="440"/>
    </w:pPr>
  </w:style>
  <w:style w:type="paragraph" w:styleId="TOCHeading">
    <w:name w:val="TOC Heading"/>
    <w:basedOn w:val="Heading1"/>
    <w:next w:val="Normal"/>
    <w:uiPriority w:val="39"/>
    <w:qFormat/>
    <w:rsid w:val="0008118B"/>
    <w:pPr>
      <w:spacing w:line="259" w:lineRule="auto"/>
      <w:outlineLvl w:val="9"/>
    </w:pPr>
    <w:rPr>
      <w:lang w:val="en-US"/>
    </w:rPr>
  </w:style>
  <w:style w:type="paragraph" w:styleId="BodyTextIndent">
    <w:name w:val="Body Text Indent"/>
    <w:basedOn w:val="Normal"/>
    <w:link w:val="BodyTextIndentChar"/>
    <w:qFormat/>
    <w:rsid w:val="0008118B"/>
    <w:pPr>
      <w:spacing w:after="120"/>
      <w:ind w:left="360"/>
    </w:pPr>
  </w:style>
  <w:style w:type="character" w:customStyle="1" w:styleId="BodyTextIndentChar">
    <w:name w:val="Body Text Indent Char"/>
    <w:basedOn w:val="DefaultParagraphFont"/>
    <w:link w:val="BodyTextIndent"/>
    <w:rsid w:val="0008118B"/>
    <w:rPr>
      <w:rFonts w:ascii="Calibri" w:eastAsia="Times New Roman" w:hAnsi="Times New Roman" w:cs="Times New Roman"/>
      <w:lang w:val="en-ZA"/>
    </w:rPr>
  </w:style>
  <w:style w:type="paragraph" w:styleId="Bibliography">
    <w:name w:val="Bibliography"/>
    <w:basedOn w:val="Normal"/>
    <w:next w:val="Normal"/>
    <w:uiPriority w:val="37"/>
    <w:rsid w:val="00D64258"/>
  </w:style>
  <w:style w:type="character" w:styleId="Emphasis">
    <w:name w:val="Emphasis"/>
    <w:uiPriority w:val="20"/>
    <w:qFormat/>
    <w:rsid w:val="00B86159"/>
    <w:rPr>
      <w:rFonts w:ascii="Times New Roman" w:hAnsi="Times New Roman"/>
      <w:i/>
    </w:rPr>
  </w:style>
  <w:style w:type="character" w:customStyle="1" w:styleId="hgkelc">
    <w:name w:val="hgkelc"/>
    <w:rsid w:val="00B86159"/>
    <w:rPr>
      <w:rFonts w:ascii="Times New Roman" w:hAnsi="Times New Roman"/>
    </w:rPr>
  </w:style>
  <w:style w:type="paragraph" w:styleId="ListParagraph">
    <w:name w:val="List Paragraph"/>
    <w:uiPriority w:val="34"/>
    <w:qFormat/>
    <w:rsid w:val="0003518F"/>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table" w:styleId="TableGrid">
    <w:name w:val="Table Grid"/>
    <w:basedOn w:val="TableNormal"/>
    <w:uiPriority w:val="39"/>
    <w:rsid w:val="0003518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to.org/english/docs_e/legal_e/rev-gpr-94_01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27</Pages>
  <Words>6817</Words>
  <Characters>38858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dc:creator>
  <cp:keywords/>
  <dc:description/>
  <cp:lastModifiedBy>MATTHEW</cp:lastModifiedBy>
  <cp:revision>5</cp:revision>
  <cp:lastPrinted>2026-02-16T03:11:00Z</cp:lastPrinted>
  <dcterms:created xsi:type="dcterms:W3CDTF">2026-02-16T05:05:00Z</dcterms:created>
  <dcterms:modified xsi:type="dcterms:W3CDTF">2026-03-26T14:14:00Z</dcterms:modified>
</cp:coreProperties>
</file>